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Bloque: header.docx</w:t>
      </w:r>
    </w:p>
    <w:p>
      <w:r>
        <w:t>INFORME TÉCNICO DE LEVANTAMIENTO</w:t>
      </w:r>
    </w:p>
    <w:p>
      <w:r>
        <w:t xml:space="preserve">Detalles: </w:t>
        <w:br/>
        <w:t>instance_id: uuid:12345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Bloque: camara.docx</w:t>
      </w:r>
    </w:p>
    <w:p>
      <w:r>
        <w:t>Se detectó la instalación de una cámara de videovigilancia.</w:t>
      </w:r>
    </w:p>
    <w:p>
      <w:r>
        <w:t xml:space="preserve">Detalles: </w:t>
        <w:br/>
        <w:t>modelo_equipo: AXIS P1467-LE</w:t>
        <w:br/>
        <w:t>tipo_equipo: Cámara</w:t>
        <w:br/>
        <w:t>foto_nodo: {{foto_nodo}}</w:t>
        <w:br/>
        <w:t>spec_marca: AXIS</w:t>
        <w:br/>
        <w:t>spec_descripcion: Cámara tipo bala resistente a exteriores con análisis profundo (Deep Learning).</w:t>
        <w:br/>
        <w:t>spec_caracteristicas: • Resolución 4K</w:t>
        <w:br/>
        <w:t>• Lightfinder 2.0 y Forensic WDR</w:t>
        <w:br/>
        <w:t>• OptimizedIR hasta 40m</w:t>
        <w:br/>
        <w:t>• Resistencia IP66/67, NEMA 4X, IK10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Bloque: cierre.docx</w:t>
      </w:r>
    </w:p>
    <w:p>
      <w:r>
        <w:t>Fin del reporte generado automáticamente.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