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0DD5F817" w:rsidR="008A4B5A" w:rsidRDefault="00C667C9" w:rsidP="00BD1528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</w:t>
            </w:r>
            <w:r>
              <w:rPr>
                <w:rFonts w:ascii="Arial" w:eastAsia="Arial" w:hAnsi="Arial" w:cs="Arial"/>
                <w:sz w:val="23"/>
                <w:szCs w:val="23"/>
              </w:rPr>
              <w:t>.....</w:t>
            </w:r>
            <w:r w:rsidR="002563A9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</w:t>
            </w:r>
            <w:proofErr w:type="gramEnd"/>
            <w:r w:rsidR="002563A9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BD1528">
              <w:rPr>
                <w:rFonts w:ascii="Arial" w:eastAsia="Arial" w:hAnsi="Arial" w:cs="Arial"/>
                <w:sz w:val="23"/>
                <w:szCs w:val="23"/>
              </w:rPr>
              <w:t>4213 de 06 de Abril de 2026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0B5BFB44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6CC7716B" w:rsidR="008A4B5A" w:rsidRDefault="00C667C9" w:rsidP="00BD1528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.............................................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>...............</w:t>
            </w:r>
            <w:r w:rsidR="005C23F5">
              <w:rPr>
                <w:rFonts w:ascii="Arial" w:eastAsia="Arial" w:hAnsi="Arial" w:cs="Arial"/>
                <w:sz w:val="23"/>
                <w:szCs w:val="23"/>
              </w:rPr>
              <w:t>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</w:t>
            </w:r>
            <w:r w:rsidR="00BD1528">
              <w:rPr>
                <w:rFonts w:ascii="Arial" w:eastAsia="Arial" w:hAnsi="Arial" w:cs="Arial"/>
                <w:sz w:val="23"/>
                <w:szCs w:val="23"/>
              </w:rPr>
              <w:t>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EF6292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BD1528">
              <w:rPr>
                <w:rFonts w:ascii="Arial" w:eastAsia="Arial" w:hAnsi="Arial" w:cs="Arial"/>
                <w:sz w:val="23"/>
                <w:szCs w:val="23"/>
              </w:rPr>
              <w:t>Ailton Carlos de Jesus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57D2DF32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EF6292">
        <w:rPr>
          <w:rFonts w:ascii="Arial" w:eastAsia="Arial" w:hAnsi="Arial" w:cs="Arial"/>
        </w:rPr>
        <w:t xml:space="preserve"> </w:t>
      </w:r>
      <w:r w:rsidR="00BD1528">
        <w:rPr>
          <w:rFonts w:ascii="Arial" w:eastAsia="Arial" w:hAnsi="Arial" w:cs="Arial"/>
          <w:b/>
        </w:rPr>
        <w:t>200/2024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BD1528">
        <w:rPr>
          <w:rFonts w:ascii="Arial" w:eastAsia="Arial" w:hAnsi="Arial" w:cs="Arial"/>
          <w:b/>
        </w:rPr>
        <w:t>2163/2024</w:t>
      </w:r>
      <w:r>
        <w:rPr>
          <w:rFonts w:ascii="Arial" w:eastAsia="Arial" w:hAnsi="Arial" w:cs="Arial"/>
        </w:rPr>
        <w:t xml:space="preserve"> com área liberada de </w:t>
      </w:r>
      <w:r w:rsidR="00BD1528">
        <w:rPr>
          <w:rFonts w:ascii="Arial" w:eastAsia="Arial" w:hAnsi="Arial" w:cs="Arial"/>
          <w:b/>
        </w:rPr>
        <w:t>135,98</w:t>
      </w:r>
      <w:r w:rsidRPr="002563A9">
        <w:rPr>
          <w:rFonts w:ascii="Arial" w:eastAsia="Arial" w:hAnsi="Arial" w:cs="Arial"/>
          <w:b/>
        </w:rPr>
        <w:t>m²</w:t>
      </w:r>
      <w:r>
        <w:rPr>
          <w:rFonts w:ascii="Arial" w:eastAsia="Arial" w:hAnsi="Arial" w:cs="Arial"/>
        </w:rPr>
        <w:t xml:space="preserve">, não foi concluída estando em fase de execução, </w:t>
      </w:r>
      <w:r w:rsidR="002563A9">
        <w:rPr>
          <w:rFonts w:ascii="Arial" w:eastAsia="Arial" w:hAnsi="Arial" w:cs="Arial"/>
        </w:rPr>
        <w:t xml:space="preserve">localizado na </w:t>
      </w:r>
      <w:r w:rsidR="005C23F5">
        <w:rPr>
          <w:rFonts w:ascii="Arial" w:eastAsia="Arial" w:hAnsi="Arial" w:cs="Arial"/>
        </w:rPr>
        <w:t xml:space="preserve">Rua </w:t>
      </w:r>
      <w:r w:rsidR="00BD1528">
        <w:rPr>
          <w:rFonts w:ascii="Arial" w:eastAsia="Arial" w:hAnsi="Arial" w:cs="Arial"/>
        </w:rPr>
        <w:t>Gilson Ribeiro de Oliveira e Silva</w:t>
      </w:r>
      <w:r w:rsidR="005C23F5">
        <w:rPr>
          <w:rFonts w:ascii="Arial" w:eastAsia="Arial" w:hAnsi="Arial" w:cs="Arial"/>
        </w:rPr>
        <w:t>, n°</w:t>
      </w:r>
      <w:r w:rsidR="00BD1528">
        <w:rPr>
          <w:rFonts w:ascii="Arial" w:eastAsia="Arial" w:hAnsi="Arial" w:cs="Arial"/>
        </w:rPr>
        <w:t>152</w:t>
      </w:r>
      <w:r w:rsidR="002563A9">
        <w:rPr>
          <w:rFonts w:ascii="Arial" w:eastAsia="Arial" w:hAnsi="Arial" w:cs="Arial"/>
        </w:rPr>
        <w:t xml:space="preserve">, no bairro </w:t>
      </w:r>
      <w:r w:rsidR="00BD1528">
        <w:rPr>
          <w:rFonts w:ascii="Arial" w:eastAsia="Arial" w:hAnsi="Arial" w:cs="Arial"/>
        </w:rPr>
        <w:t>Novo Eldorado</w:t>
      </w:r>
      <w:r w:rsidR="00EF6292">
        <w:rPr>
          <w:rFonts w:ascii="Arial" w:eastAsia="Arial" w:hAnsi="Arial" w:cs="Arial"/>
        </w:rPr>
        <w:t>, em Oliveira/MG.</w:t>
      </w:r>
    </w:p>
    <w:p w14:paraId="4C06FBD3" w14:textId="7B108FE4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</w:rPr>
        <w:t xml:space="preserve">Considerando que o requerente apresentou título de propriedade do imóvel sendo </w:t>
      </w:r>
      <w:r w:rsidR="00BD1528">
        <w:rPr>
          <w:rFonts w:ascii="Arial" w:eastAsia="Arial" w:hAnsi="Arial" w:cs="Arial"/>
        </w:rPr>
        <w:t>Matricula SRI de Inteiro Teor n°</w:t>
      </w:r>
      <w:r w:rsidR="00EF6292">
        <w:rPr>
          <w:rFonts w:ascii="Arial" w:eastAsia="Arial" w:hAnsi="Arial" w:cs="Arial"/>
        </w:rPr>
        <w:t xml:space="preserve"> </w:t>
      </w:r>
      <w:r w:rsidR="00BD1528">
        <w:rPr>
          <w:rFonts w:ascii="Arial" w:eastAsia="Arial" w:hAnsi="Arial" w:cs="Arial"/>
          <w:b/>
        </w:rPr>
        <w:t>38.790</w:t>
      </w:r>
      <w:r>
        <w:rPr>
          <w:rFonts w:ascii="Arial" w:eastAsia="Arial" w:hAnsi="Arial" w:cs="Arial"/>
        </w:rPr>
        <w:t xml:space="preserve"> </w:t>
      </w:r>
      <w:r w:rsidR="002563A9">
        <w:rPr>
          <w:rFonts w:ascii="Arial" w:eastAsia="Arial" w:hAnsi="Arial" w:cs="Arial"/>
        </w:rPr>
        <w:t xml:space="preserve">e Inscrição </w:t>
      </w:r>
      <w:r>
        <w:rPr>
          <w:rFonts w:ascii="Arial" w:eastAsia="Arial" w:hAnsi="Arial" w:cs="Arial"/>
        </w:rPr>
        <w:t xml:space="preserve">Cadastral </w:t>
      </w:r>
      <w:r w:rsidR="00BD1528">
        <w:rPr>
          <w:rFonts w:ascii="Arial" w:eastAsia="Arial" w:hAnsi="Arial" w:cs="Arial"/>
          <w:b/>
        </w:rPr>
        <w:t>01.03.153.0176</w:t>
      </w:r>
      <w:bookmarkStart w:id="0" w:name="_GoBack"/>
      <w:bookmarkEnd w:id="0"/>
      <w:r w:rsidR="00EF6292">
        <w:rPr>
          <w:rFonts w:ascii="Arial" w:eastAsia="Arial" w:hAnsi="Arial" w:cs="Arial"/>
        </w:rPr>
        <w:t>.</w:t>
      </w:r>
    </w:p>
    <w:p w14:paraId="42F7B25B" w14:textId="2AC12E1F" w:rsidR="008A4B5A" w:rsidRDefault="00C667C9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Diante disto poderá ser </w:t>
      </w:r>
      <w:r w:rsidR="00EF6292">
        <w:rPr>
          <w:rFonts w:ascii="Arial" w:eastAsia="Arial" w:hAnsi="Arial" w:cs="Arial"/>
        </w:rPr>
        <w:t>expedida a renovação do alvará de construção</w:t>
      </w:r>
      <w:r>
        <w:rPr>
          <w:rFonts w:ascii="Arial" w:eastAsia="Arial" w:hAnsi="Arial" w:cs="Arial"/>
        </w:rPr>
        <w:t xml:space="preserve"> por 180 dias conforme lei 1.544 de 04/03/86 constar observação: (Alvará prorrogado por 180 dias) (Constar a data de validade).</w:t>
      </w:r>
    </w:p>
    <w:p w14:paraId="33822BB2" w14:textId="77777777" w:rsidR="008A4B5A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</w:rPr>
      </w:pPr>
    </w:p>
    <w:p w14:paraId="23D30EF4" w14:textId="0FFF6847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2563A9">
        <w:rPr>
          <w:rFonts w:ascii="Arial" w:eastAsia="Arial" w:hAnsi="Arial" w:cs="Arial"/>
        </w:rPr>
        <w:t>0</w:t>
      </w:r>
      <w:r w:rsidR="005C23F5">
        <w:rPr>
          <w:rFonts w:ascii="Arial" w:eastAsia="Arial" w:hAnsi="Arial" w:cs="Arial"/>
        </w:rPr>
        <w:t>9</w:t>
      </w:r>
      <w:r w:rsidR="002563A9">
        <w:rPr>
          <w:rFonts w:ascii="Arial" w:eastAsia="Arial" w:hAnsi="Arial" w:cs="Arial"/>
        </w:rPr>
        <w:t xml:space="preserve"> de Abril</w:t>
      </w:r>
      <w:r w:rsidR="00EF6292">
        <w:rPr>
          <w:rFonts w:ascii="Arial" w:eastAsia="Arial" w:hAnsi="Arial" w:cs="Arial"/>
        </w:rPr>
        <w:t xml:space="preserve">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30C1BB12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3327217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3DE340F1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Eng</w:t>
      </w:r>
      <w:r w:rsidR="002563A9">
        <w:rPr>
          <w:rFonts w:ascii="Arial" w:eastAsia="Arial" w:hAnsi="Arial" w:cs="Arial"/>
          <w:b/>
          <w:bCs/>
          <w:sz w:val="22"/>
          <w:szCs w:val="22"/>
        </w:rPr>
        <w:t>enheiro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Civil </w:t>
      </w:r>
    </w:p>
    <w:p w14:paraId="6F9DE57F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p w14:paraId="177A2017" w14:textId="77777777" w:rsidR="008A4B5A" w:rsidRDefault="008A4B5A">
      <w:pPr>
        <w:jc w:val="center"/>
        <w:rPr>
          <w:rFonts w:ascii="Arial" w:eastAsia="Arial" w:hAnsi="Arial" w:cs="Arial"/>
        </w:rPr>
      </w:pP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18E7D21-8881-40E2-8F49-944DA5D78460}"/>
    <w:embedBold r:id="rId2" w:fontKey="{46D8A98E-98BA-4277-B5C0-8EA6DED2EDAA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13892F9-D855-4071-8E4C-D72021E0E243}"/>
    <w:embedBold r:id="rId4" w:fontKey="{96C7B33B-60ED-4CAD-9A50-224F48A3CDC1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23913D77-F6F4-47C7-A86A-33B1E7427427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319695D9-BBD8-4E43-9DA7-99AD11F0FE0C}"/>
  </w:font>
  <w:font w:name="Bodoni">
    <w:charset w:val="00"/>
    <w:family w:val="auto"/>
    <w:pitch w:val="default"/>
    <w:embedRegular r:id="rId7" w:fontKey="{CE950F27-FF5B-418F-8724-59317A12C640}"/>
    <w:embedBold r:id="rId8" w:fontKey="{F650FF36-1471-4A0E-AEE6-FD1DAB84041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DA525840-89CD-4E85-950F-A66C1F72BFF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563A9"/>
    <w:rsid w:val="005C23F5"/>
    <w:rsid w:val="008A4B5A"/>
    <w:rsid w:val="00BD1528"/>
    <w:rsid w:val="00BE3235"/>
    <w:rsid w:val="00C667C9"/>
    <w:rsid w:val="00E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Pedro Silva Barros</cp:lastModifiedBy>
  <cp:revision>7</cp:revision>
  <dcterms:created xsi:type="dcterms:W3CDTF">2025-12-15T20:10:00Z</dcterms:created>
  <dcterms:modified xsi:type="dcterms:W3CDTF">2026-04-09T11:21:00Z</dcterms:modified>
</cp:coreProperties>
</file>