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rFonts w:ascii="Arial" w:eastAsia="Arial" w:hAnsi="Arial" w:cs="Arial"/>
          <w:sz w:val="28"/>
          <w:szCs w:val="28"/>
          <w:u w:val="single"/>
        </w:rPr>
        <w:t>TRIAGEM - SMOSU</w:t>
      </w:r>
    </w:p>
    <w:p w:rsidR="00D149E4" w:rsidRDefault="00D149E4">
      <w:pPr>
        <w:jc w:val="center"/>
        <w:rPr>
          <w:rFonts w:ascii="Arial" w:eastAsia="Arial" w:hAnsi="Arial" w:cs="Arial"/>
          <w:sz w:val="28"/>
          <w:szCs w:val="28"/>
          <w:u w:val="single"/>
        </w:rPr>
      </w:pPr>
    </w:p>
    <w:tbl>
      <w:tblPr>
        <w:tblStyle w:val="ab"/>
        <w:tblW w:w="988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7368"/>
      </w:tblGrid>
      <w:tr w:rsidR="00D149E4">
        <w:trPr>
          <w:trHeight w:val="411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Processo n°:</w:t>
            </w:r>
          </w:p>
        </w:tc>
        <w:tc>
          <w:tcPr>
            <w:tcW w:w="7368" w:type="dxa"/>
            <w:tcBorders>
              <w:top w:val="single" w:sz="4" w:space="0" w:color="FFFFFF"/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36018" w:rsidP="00152E9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</w:t>
            </w:r>
            <w:r w:rsidR="00152E9A">
              <w:rPr>
                <w:rFonts w:ascii="Arial" w:eastAsia="Arial" w:hAnsi="Arial" w:cs="Arial"/>
              </w:rPr>
              <w:t>535</w:t>
            </w:r>
            <w:r>
              <w:rPr>
                <w:rFonts w:ascii="Arial" w:eastAsia="Arial" w:hAnsi="Arial" w:cs="Arial"/>
              </w:rPr>
              <w:t xml:space="preserve"> / 2026</w:t>
            </w:r>
          </w:p>
        </w:tc>
      </w:tr>
      <w:tr w:rsidR="00D149E4">
        <w:trPr>
          <w:trHeight w:val="417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Requerimento: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Aprovação de Projeto</w:t>
            </w:r>
          </w:p>
        </w:tc>
      </w:tr>
      <w:tr w:rsidR="00D149E4">
        <w:trPr>
          <w:trHeight w:val="422"/>
        </w:trPr>
        <w:tc>
          <w:tcPr>
            <w:tcW w:w="251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D149E4" w:rsidRDefault="00E61A66">
            <w:pPr>
              <w:jc w:val="right"/>
              <w:rPr>
                <w:rFonts w:ascii="Arial" w:eastAsia="Arial" w:hAnsi="Arial" w:cs="Arial"/>
                <w:sz w:val="28"/>
                <w:szCs w:val="28"/>
                <w:u w:val="single"/>
              </w:rPr>
            </w:pPr>
            <w:r>
              <w:rPr>
                <w:rFonts w:ascii="Arial" w:eastAsia="Arial" w:hAnsi="Arial" w:cs="Arial"/>
              </w:rPr>
              <w:t>Outros (especificar):</w:t>
            </w:r>
          </w:p>
        </w:tc>
        <w:tc>
          <w:tcPr>
            <w:tcW w:w="7368" w:type="dxa"/>
            <w:tcBorders>
              <w:left w:val="single" w:sz="4" w:space="0" w:color="FFFFFF"/>
              <w:right w:val="single" w:sz="4" w:space="0" w:color="FFFFFF"/>
            </w:tcBorders>
            <w:vAlign w:val="center"/>
          </w:tcPr>
          <w:p w:rsidR="00D149E4" w:rsidRDefault="00D149E4">
            <w:pPr>
              <w:rPr>
                <w:rFonts w:ascii="Arial" w:eastAsia="Arial" w:hAnsi="Arial" w:cs="Arial"/>
              </w:rPr>
            </w:pPr>
          </w:p>
        </w:tc>
      </w:tr>
    </w:tbl>
    <w:p w:rsidR="00D149E4" w:rsidRDefault="00E61A66">
      <w:pPr>
        <w:jc w:val="center"/>
        <w:rPr>
          <w:rFonts w:ascii="Arial" w:eastAsia="Arial" w:hAnsi="Arial" w:cs="Arial"/>
          <w:sz w:val="28"/>
          <w:szCs w:val="28"/>
          <w:u w:val="singl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>
                <wp:simplePos x="0" y="0"/>
                <wp:positionH relativeFrom="column">
                  <wp:posOffset>-104775</wp:posOffset>
                </wp:positionH>
                <wp:positionV relativeFrom="paragraph">
                  <wp:posOffset>105410</wp:posOffset>
                </wp:positionV>
                <wp:extent cx="6372225" cy="971550"/>
                <wp:effectExtent l="0" t="0" r="28575" b="19050"/>
                <wp:wrapNone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72225" cy="971550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9525" cap="flat" cmpd="sng">
                          <a:solidFill>
                            <a:srgbClr val="F2F2F2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D149E4" w:rsidRDefault="00D149E4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26" style="position:absolute;left:0;text-align:left;margin-left:-8.25pt;margin-top:8.3pt;width:501.75pt;height:76.5pt;z-index:-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" fillcolor="#f2f2f2" strokecolor="#f2f2f2">
                <v:stroke startarrowwidth="narrow" startarrowlength="short" endarrowwidth="narrow" endarrowlength="short"/>
                <v:textbox inset="2.53958mm,2.53958mm,2.53958mm,2.53958mm">
                  <w:txbxContent>
                    <w:p w:rsidR="00D149E4" w:rsidRDefault="00D149E4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:rsidR="00D149E4" w:rsidRDefault="00E61A66">
      <w:pPr>
        <w:spacing w:before="120" w:after="120" w:line="360" w:lineRule="auto"/>
        <w:ind w:firstLine="709"/>
        <w:jc w:val="both"/>
      </w:pPr>
      <w:r>
        <w:rPr>
          <w:i/>
          <w:iCs/>
        </w:rPr>
        <w:t>Conforme Decreto n°4.149 de 19 de dezembro de 2019, estabelece procedimentos e critérios para a concessão da aprovação de projetos e dá outras providências, e vistoria do setor de Fiscalização.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Documentação para análise técnica: 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 xml:space="preserve">(    </w:t>
      </w:r>
      <w:proofErr w:type="gramEnd"/>
      <w:r>
        <w:rPr>
          <w:rFonts w:ascii="Arial" w:eastAsia="Arial" w:hAnsi="Arial" w:cs="Arial"/>
        </w:rPr>
        <w:t>) Deferida           (   X   ) Indeferida</w:t>
      </w:r>
    </w:p>
    <w:p w:rsidR="00D149E4" w:rsidRDefault="00E61A66">
      <w:pPr>
        <w:spacing w:before="120" w:after="120" w:line="360" w:lineRule="auto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Comunicado visto o Indeferimento: </w:t>
      </w:r>
    </w:p>
    <w:p w:rsidR="00281511" w:rsidRPr="007A093D" w:rsidRDefault="00281511" w:rsidP="00281511">
      <w:pPr>
        <w:spacing w:before="120" w:after="120" w:line="360" w:lineRule="auto"/>
        <w:ind w:firstLine="720"/>
        <w:jc w:val="both"/>
        <w:rPr>
          <w:rFonts w:ascii="Arial" w:eastAsia="Arial" w:hAnsi="Arial" w:cs="Arial"/>
          <w:i/>
          <w:sz w:val="22"/>
          <w:szCs w:val="22"/>
          <w:u w:val="single"/>
        </w:rPr>
      </w:pPr>
      <w:r w:rsidRPr="007A093D">
        <w:rPr>
          <w:rFonts w:ascii="Arial" w:eastAsia="Arial" w:hAnsi="Arial" w:cs="Arial"/>
          <w:i/>
          <w:sz w:val="22"/>
          <w:szCs w:val="22"/>
          <w:u w:val="single"/>
        </w:rPr>
        <w:t>“Em complemento ao parecer inicial emitido em 15/04/2026, informo que, após revisão detalhada do checklist de triagem</w:t>
      </w:r>
      <w:r w:rsidR="007A093D" w:rsidRPr="007A093D">
        <w:rPr>
          <w:rFonts w:ascii="Arial" w:eastAsia="Arial" w:hAnsi="Arial" w:cs="Arial"/>
          <w:i/>
          <w:sz w:val="22"/>
          <w:szCs w:val="22"/>
          <w:u w:val="single"/>
        </w:rPr>
        <w:t xml:space="preserve"> e do parecer fiscal</w:t>
      </w:r>
      <w:r w:rsidRPr="007A093D">
        <w:rPr>
          <w:rFonts w:ascii="Arial" w:eastAsia="Arial" w:hAnsi="Arial" w:cs="Arial"/>
          <w:i/>
          <w:sz w:val="22"/>
          <w:szCs w:val="22"/>
          <w:u w:val="single"/>
        </w:rPr>
        <w:t xml:space="preserve">, constatou-se a necessidade de apresentação do </w:t>
      </w:r>
      <w:r w:rsidR="007A093D" w:rsidRPr="007A093D">
        <w:rPr>
          <w:rFonts w:ascii="Arial" w:eastAsia="Arial" w:hAnsi="Arial" w:cs="Arial"/>
          <w:b/>
          <w:i/>
          <w:sz w:val="22"/>
          <w:szCs w:val="22"/>
          <w:u w:val="single"/>
        </w:rPr>
        <w:t>Projeto As Built</w:t>
      </w:r>
      <w:r w:rsidRPr="007A093D">
        <w:rPr>
          <w:rFonts w:ascii="Arial" w:eastAsia="Arial" w:hAnsi="Arial" w:cs="Arial"/>
          <w:i/>
          <w:sz w:val="22"/>
          <w:szCs w:val="22"/>
          <w:u w:val="single"/>
        </w:rPr>
        <w:t xml:space="preserve"> </w:t>
      </w:r>
      <w:r w:rsidR="007A093D" w:rsidRPr="007A093D">
        <w:rPr>
          <w:rFonts w:ascii="Arial" w:eastAsia="Arial" w:hAnsi="Arial" w:cs="Arial"/>
          <w:i/>
          <w:sz w:val="22"/>
          <w:szCs w:val="22"/>
          <w:u w:val="single"/>
        </w:rPr>
        <w:t>tendo em vista que no parecer fiscal, foi constatado que o imovel não confere com o projeto aprovado</w:t>
      </w:r>
      <w:r w:rsidRPr="007A093D">
        <w:rPr>
          <w:rFonts w:ascii="Arial" w:eastAsia="Arial" w:hAnsi="Arial" w:cs="Arial"/>
          <w:i/>
          <w:sz w:val="22"/>
          <w:szCs w:val="22"/>
          <w:u w:val="single"/>
        </w:rPr>
        <w:t>. Pedimos escusas pela omissão no Parecer de Triagem anterior e ressaltamos que tal medida é indispensável para a continuidade da análise técnica do projeto."</w:t>
      </w:r>
    </w:p>
    <w:p w:rsidR="00E61A66" w:rsidRPr="007A093D" w:rsidRDefault="00E61A66" w:rsidP="00E61A66">
      <w:pPr>
        <w:jc w:val="both"/>
        <w:rPr>
          <w:rFonts w:ascii="Arial" w:eastAsia="Arial" w:hAnsi="Arial" w:cs="Arial"/>
          <w:sz w:val="22"/>
          <w:szCs w:val="22"/>
          <w:u w:val="single"/>
        </w:rPr>
      </w:pPr>
    </w:p>
    <w:p w:rsidR="00D149E4" w:rsidRPr="007A093D" w:rsidRDefault="00E61A66" w:rsidP="00281511">
      <w:pPr>
        <w:jc w:val="both"/>
        <w:rPr>
          <w:rFonts w:ascii="Arial" w:eastAsia="Arial" w:hAnsi="Arial" w:cs="Arial"/>
          <w:sz w:val="22"/>
          <w:szCs w:val="22"/>
          <w:u w:val="single"/>
        </w:rPr>
      </w:pPr>
      <w:r w:rsidRPr="007A093D">
        <w:rPr>
          <w:rFonts w:ascii="Arial" w:eastAsia="Arial" w:hAnsi="Arial" w:cs="Arial"/>
          <w:sz w:val="22"/>
          <w:szCs w:val="22"/>
          <w:u w:val="single"/>
        </w:rPr>
        <w:t xml:space="preserve">- </w:t>
      </w:r>
      <w:r w:rsidR="007A093D" w:rsidRPr="007A093D">
        <w:rPr>
          <w:rFonts w:ascii="Arial" w:eastAsia="Arial" w:hAnsi="Arial" w:cs="Arial"/>
          <w:sz w:val="22"/>
          <w:szCs w:val="22"/>
          <w:u w:val="single"/>
        </w:rPr>
        <w:t>Apresentar projeto As Built;</w:t>
      </w:r>
    </w:p>
    <w:p w:rsidR="007A093D" w:rsidRPr="007A093D" w:rsidRDefault="007A093D" w:rsidP="00281511">
      <w:pPr>
        <w:jc w:val="both"/>
        <w:rPr>
          <w:rFonts w:ascii="Arial" w:eastAsia="Arial" w:hAnsi="Arial" w:cs="Arial"/>
          <w:sz w:val="22"/>
          <w:szCs w:val="22"/>
          <w:u w:val="single"/>
        </w:rPr>
      </w:pPr>
    </w:p>
    <w:p w:rsidR="007A093D" w:rsidRPr="007A093D" w:rsidRDefault="007A093D" w:rsidP="00281511">
      <w:pPr>
        <w:jc w:val="both"/>
        <w:rPr>
          <w:rFonts w:ascii="Arial" w:eastAsia="Arial" w:hAnsi="Arial" w:cs="Arial"/>
          <w:sz w:val="22"/>
          <w:szCs w:val="22"/>
          <w:u w:val="single"/>
        </w:rPr>
      </w:pPr>
      <w:r w:rsidRPr="007A093D">
        <w:rPr>
          <w:rFonts w:ascii="Arial" w:eastAsia="Arial" w:hAnsi="Arial" w:cs="Arial"/>
          <w:sz w:val="22"/>
          <w:szCs w:val="22"/>
          <w:u w:val="single"/>
        </w:rPr>
        <w:t>- Apresentar ART/TRT/RRT com atribuição de projeto As Built;</w:t>
      </w:r>
    </w:p>
    <w:p w:rsidR="007A093D" w:rsidRPr="007A093D" w:rsidRDefault="007A093D" w:rsidP="00281511">
      <w:pPr>
        <w:jc w:val="both"/>
        <w:rPr>
          <w:rFonts w:ascii="Arial" w:eastAsia="Arial" w:hAnsi="Arial" w:cs="Arial"/>
          <w:sz w:val="22"/>
          <w:szCs w:val="22"/>
          <w:u w:val="single"/>
        </w:rPr>
      </w:pPr>
    </w:p>
    <w:p w:rsidR="007A093D" w:rsidRPr="007A093D" w:rsidRDefault="007A093D" w:rsidP="00281511">
      <w:pPr>
        <w:jc w:val="both"/>
        <w:rPr>
          <w:rFonts w:ascii="Arial" w:eastAsia="Arial" w:hAnsi="Arial" w:cs="Arial"/>
          <w:sz w:val="22"/>
          <w:szCs w:val="22"/>
          <w:u w:val="single"/>
        </w:rPr>
      </w:pPr>
      <w:r w:rsidRPr="007A093D">
        <w:rPr>
          <w:rFonts w:ascii="Arial" w:eastAsia="Arial" w:hAnsi="Arial" w:cs="Arial"/>
          <w:sz w:val="22"/>
          <w:szCs w:val="22"/>
          <w:u w:val="single"/>
        </w:rPr>
        <w:t>- Apresentar Laudo técnico de Estabilidade da edificação;</w:t>
      </w:r>
    </w:p>
    <w:p w:rsidR="00152E9A" w:rsidRDefault="00152E9A">
      <w:pPr>
        <w:ind w:left="850"/>
        <w:jc w:val="both"/>
        <w:rPr>
          <w:rFonts w:ascii="Arial" w:eastAsia="Arial" w:hAnsi="Arial" w:cs="Arial"/>
          <w:u w:val="single"/>
        </w:rPr>
      </w:pPr>
    </w:p>
    <w:p w:rsidR="00D149E4" w:rsidRDefault="00D149E4">
      <w:pPr>
        <w:ind w:left="850"/>
        <w:jc w:val="both"/>
        <w:rPr>
          <w:rFonts w:ascii="Arial" w:eastAsia="Arial" w:hAnsi="Arial" w:cs="Arial"/>
          <w:i/>
          <w:iCs/>
          <w:sz w:val="22"/>
          <w:szCs w:val="22"/>
        </w:rPr>
      </w:pPr>
    </w:p>
    <w:p w:rsidR="00D149E4" w:rsidRDefault="001F34E7">
      <w:pPr>
        <w:spacing w:before="120" w:after="120" w:line="276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Oliveira-MG, </w:t>
      </w:r>
      <w:r w:rsidR="00E20AAD">
        <w:rPr>
          <w:rFonts w:ascii="Arial" w:eastAsia="Arial" w:hAnsi="Arial" w:cs="Arial"/>
        </w:rPr>
        <w:t>1</w:t>
      </w:r>
      <w:r w:rsidR="007A093D">
        <w:rPr>
          <w:rFonts w:ascii="Arial" w:eastAsia="Arial" w:hAnsi="Arial" w:cs="Arial"/>
        </w:rPr>
        <w:t>6</w:t>
      </w:r>
      <w:r w:rsidR="00E20AAD">
        <w:rPr>
          <w:rFonts w:ascii="Arial" w:eastAsia="Arial" w:hAnsi="Arial" w:cs="Arial"/>
        </w:rPr>
        <w:t xml:space="preserve"> de Abril</w:t>
      </w:r>
      <w:r w:rsidR="00E61A66">
        <w:rPr>
          <w:rFonts w:ascii="Arial" w:eastAsia="Arial" w:hAnsi="Arial" w:cs="Arial"/>
        </w:rPr>
        <w:t xml:space="preserve"> de 2026.</w:t>
      </w:r>
    </w:p>
    <w:p w:rsidR="00D149E4" w:rsidRDefault="00D149E4">
      <w:pPr>
        <w:rPr>
          <w:rFonts w:ascii="Arial" w:eastAsia="Arial" w:hAnsi="Arial" w:cs="Arial"/>
        </w:rPr>
      </w:pPr>
    </w:p>
    <w:p w:rsidR="007A093D" w:rsidRDefault="007A093D">
      <w:pPr>
        <w:rPr>
          <w:rFonts w:ascii="Arial" w:eastAsia="Arial" w:hAnsi="Arial" w:cs="Arial"/>
        </w:rPr>
      </w:pPr>
    </w:p>
    <w:p w:rsidR="007A093D" w:rsidRDefault="007A093D">
      <w:pPr>
        <w:rPr>
          <w:rFonts w:ascii="Arial" w:eastAsia="Arial" w:hAnsi="Arial" w:cs="Arial"/>
        </w:rPr>
      </w:pPr>
      <w:bookmarkStart w:id="0" w:name="_GoBack"/>
      <w:bookmarkEnd w:id="0"/>
    </w:p>
    <w:p w:rsidR="00D149E4" w:rsidRDefault="00D149E4">
      <w:pPr>
        <w:rPr>
          <w:rFonts w:ascii="Arial" w:eastAsia="Arial" w:hAnsi="Arial" w:cs="Arial"/>
        </w:rPr>
      </w:pPr>
    </w:p>
    <w:p w:rsidR="00E61A66" w:rsidRDefault="00E61A66" w:rsidP="00E61A66">
      <w:pPr>
        <w:rPr>
          <w:rFonts w:ascii="Arial" w:hAnsi="Arial" w:cs="Arial"/>
        </w:rPr>
      </w:pPr>
    </w:p>
    <w:p w:rsidR="007A093D" w:rsidRDefault="00E61A66" w:rsidP="00E61A66">
      <w:pPr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Pedro Henrique Silva Barros</w:t>
      </w:r>
    </w:p>
    <w:p w:rsidR="007A093D" w:rsidRDefault="007A093D">
      <w:pPr>
        <w:jc w:val="center"/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Estagiário</w:t>
      </w:r>
      <w:r w:rsidR="00E61A66">
        <w:rPr>
          <w:rFonts w:ascii="Arial" w:hAnsi="Arial" w:cs="Arial"/>
          <w:b/>
        </w:rPr>
        <w:t xml:space="preserve"> </w:t>
      </w:r>
      <w:r>
        <w:rPr>
          <w:rFonts w:ascii="Arial" w:hAnsi="Arial" w:cs="Arial"/>
          <w:b/>
        </w:rPr>
        <w:t>–</w:t>
      </w:r>
      <w:r w:rsidR="00E61A66">
        <w:rPr>
          <w:rFonts w:ascii="Arial" w:hAnsi="Arial" w:cs="Arial"/>
          <w:b/>
        </w:rPr>
        <w:t xml:space="preserve"> Triagem</w:t>
      </w:r>
      <w:proofErr w:type="gramEnd"/>
    </w:p>
    <w:p w:rsidR="00D149E4" w:rsidRDefault="00E61A66">
      <w:pPr>
        <w:jc w:val="center"/>
        <w:rPr>
          <w:rFonts w:ascii="Arial" w:eastAsia="Arial" w:hAnsi="Arial" w:cs="Arial"/>
          <w:b/>
          <w:bCs/>
        </w:rPr>
      </w:pPr>
      <w:r>
        <w:rPr>
          <w:rFonts w:ascii="Arial" w:hAnsi="Arial" w:cs="Arial"/>
          <w:b/>
          <w:color w:val="000000"/>
          <w:szCs w:val="27"/>
        </w:rPr>
        <w:t>Secretaria Municipal de Obras e Serviços Urbanos</w:t>
      </w:r>
    </w:p>
    <w:sectPr w:rsidR="00D149E4" w:rsidSect="007A093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080" w:bottom="142" w:left="1080" w:header="142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15D36" w:rsidRDefault="00E61A66">
      <w:r>
        <w:separator/>
      </w:r>
    </w:p>
  </w:endnote>
  <w:endnote w:type="continuationSeparator" w:id="0">
    <w:p w:rsidR="00E15D36" w:rsidRDefault="00E61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7D8DB00A-8856-480E-8A09-B330F758516E}"/>
    <w:embedBold r:id="rId2" w:fontKey="{F5D60172-6D14-4C7C-AA70-B90E2A82862C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F4A30DD8-2515-4C84-B9DE-382EBA12DA2C}"/>
    <w:embedBold r:id="rId4" w:fontKey="{5A1DDEEF-DFF7-4452-9F21-3E4F0126E42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  <w:embedRegular r:id="rId5" w:fontKey="{2D31FE27-816A-442E-8E1F-3B7D01CFE323}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6" w:fontKey="{DCE7CCB1-FA2B-4B93-8950-68F786361D43}"/>
  </w:font>
  <w:font w:name="Bodoni">
    <w:charset w:val="00"/>
    <w:family w:val="auto"/>
    <w:pitch w:val="default"/>
    <w:embedRegular r:id="rId7" w:fontKey="{39D4348B-A717-4668-A030-F0A99127E3B5}"/>
    <w:embedBold r:id="rId8" w:fontKey="{58962FCF-72B2-48F2-B368-53A667B5347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9" w:fontKey="{380FBBF1-1D42-45A4-A907-D9990186374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093D" w:rsidRDefault="007A093D" w:rsidP="007A093D">
    <w:pPr>
      <w:pStyle w:val="Rodap"/>
      <w:ind w:left="0" w:hanging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tabs>
        <w:tab w:val="center" w:pos="4818"/>
        <w:tab w:val="right" w:pos="9637"/>
      </w:tabs>
      <w:jc w:val="center"/>
      <w:rPr>
        <w:rFonts w:ascii="Arial" w:eastAsia="Arial" w:hAnsi="Arial" w:cs="Arial"/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093D" w:rsidRDefault="007A093D" w:rsidP="007A093D">
    <w:pPr>
      <w:pStyle w:val="Rodap"/>
      <w:ind w:left="0" w:hanging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15D36" w:rsidRDefault="00E61A66">
      <w:r>
        <w:separator/>
      </w:r>
    </w:p>
  </w:footnote>
  <w:footnote w:type="continuationSeparator" w:id="0">
    <w:p w:rsidR="00E15D36" w:rsidRDefault="00E61A6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093D" w:rsidRDefault="007A093D" w:rsidP="007A093D">
    <w:pPr>
      <w:pStyle w:val="Cabealho"/>
      <w:ind w:left="0" w:hanging="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149E4" w:rsidRDefault="00D149E4">
    <w:pPr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ac"/>
      <w:tblW w:w="11252" w:type="dxa"/>
      <w:tblInd w:w="-724" w:type="dxa"/>
      <w:tblLayout w:type="fixed"/>
      <w:tblLook w:val="0000" w:firstRow="0" w:lastRow="0" w:firstColumn="0" w:lastColumn="0" w:noHBand="0" w:noVBand="0"/>
    </w:tblPr>
    <w:tblGrid>
      <w:gridCol w:w="11252"/>
    </w:tblGrid>
    <w:tr w:rsidR="00D149E4">
      <w:trPr>
        <w:trHeight w:val="2075"/>
        <w:tblHeader/>
      </w:trPr>
      <w:tc>
        <w:tcPr>
          <w:tcW w:w="11252" w:type="dxa"/>
          <w:tcBorders>
            <w:bottom w:val="single" w:sz="4" w:space="0" w:color="000000"/>
          </w:tcBorders>
        </w:tcPr>
        <w:p w:rsidR="00D149E4" w:rsidRDefault="00E61A66">
          <w:pPr>
            <w:keepNext/>
            <w:pBdr>
              <w:top w:val="nil"/>
              <w:left w:val="nil"/>
              <w:bottom w:val="nil"/>
              <w:right w:val="nil"/>
              <w:between w:val="nil"/>
            </w:pBdr>
            <w:spacing w:before="120" w:after="120"/>
            <w:ind w:left="1717" w:right="1739"/>
            <w:jc w:val="center"/>
            <w:rPr>
              <w:rFonts w:ascii="Bodoni" w:eastAsia="Bodoni" w:hAnsi="Bodoni" w:cs="Bodoni"/>
              <w:color w:val="000000"/>
              <w:sz w:val="32"/>
              <w:szCs w:val="32"/>
            </w:rPr>
          </w:pPr>
          <w:r>
            <w:rPr>
              <w:rFonts w:ascii="Bodoni" w:eastAsia="Bodoni" w:hAnsi="Bodoni" w:cs="Bodoni"/>
              <w:b/>
              <w:bCs/>
              <w:color w:val="000000"/>
              <w:sz w:val="32"/>
              <w:szCs w:val="32"/>
            </w:rPr>
            <w:t>PREFEITURA DE OLIVEIRA</w:t>
          </w:r>
          <w:r>
            <w:rPr>
              <w:noProof/>
            </w:rPr>
            <w:drawing>
              <wp:anchor distT="0" distB="0" distL="0" distR="0" simplePos="0" relativeHeight="251658240" behindDoc="1" locked="0" layoutInCell="1" hidden="0" allowOverlap="1" wp14:anchorId="62E040DB" wp14:editId="50250E9D">
                <wp:simplePos x="0" y="0"/>
                <wp:positionH relativeFrom="column">
                  <wp:posOffset>116837</wp:posOffset>
                </wp:positionH>
                <wp:positionV relativeFrom="paragraph">
                  <wp:posOffset>19050</wp:posOffset>
                </wp:positionV>
                <wp:extent cx="749935" cy="1122045"/>
                <wp:effectExtent l="0" t="0" r="0" b="0"/>
                <wp:wrapNone/>
                <wp:docPr id="24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49935" cy="112204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38AE7CF2" wp14:editId="18FC1693">
                <wp:simplePos x="0" y="0"/>
                <wp:positionH relativeFrom="column">
                  <wp:posOffset>6037580</wp:posOffset>
                </wp:positionH>
                <wp:positionV relativeFrom="paragraph">
                  <wp:posOffset>0</wp:posOffset>
                </wp:positionV>
                <wp:extent cx="859790" cy="1141095"/>
                <wp:effectExtent l="0" t="0" r="0" b="0"/>
                <wp:wrapSquare wrapText="bothSides" distT="0" distB="0" distL="114300" distR="114300"/>
                <wp:docPr id="25" name="image2.png" descr="PREFEITURA DE OLIVEIRA-MG [LOGOTIPO PNG - RGB - VERTICAL]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 descr="PREFEITURA DE OLIVEIRA-MG [LOGOTIPO PNG - RGB - VERTICAL]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59790" cy="11410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</w:rPr>
          </w:pPr>
          <w:r>
            <w:rPr>
              <w:rFonts w:ascii="Tahoma" w:eastAsia="Tahoma" w:hAnsi="Tahoma" w:cs="Tahoma"/>
              <w:b/>
              <w:bCs/>
            </w:rPr>
            <w:t>Secretaria de Obras e Serviços Urbanos</w:t>
          </w:r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Praça XV de Novembro, 127 | Centro |Oliveira/MG | 35540-</w:t>
          </w:r>
          <w:proofErr w:type="gramStart"/>
          <w:r>
            <w:rPr>
              <w:rFonts w:ascii="Tahoma" w:eastAsia="Tahoma" w:hAnsi="Tahoma" w:cs="Tahoma"/>
              <w:b/>
              <w:bCs/>
              <w:sz w:val="20"/>
              <w:szCs w:val="20"/>
            </w:rPr>
            <w:t>000</w:t>
          </w:r>
          <w:proofErr w:type="gramEnd"/>
        </w:p>
        <w:p w:rsidR="00D149E4" w:rsidRDefault="00E61A66">
          <w:pPr>
            <w:spacing w:after="120"/>
            <w:ind w:left="1717" w:right="1739"/>
            <w:jc w:val="center"/>
            <w:rPr>
              <w:rFonts w:ascii="Tahoma" w:eastAsia="Tahoma" w:hAnsi="Tahoma" w:cs="Tahoma"/>
              <w:sz w:val="20"/>
              <w:szCs w:val="20"/>
            </w:rPr>
          </w:pPr>
          <w:r>
            <w:t>Obras.pmo@oliveira.mg.gov.br – (37) 3332-9184</w:t>
          </w:r>
        </w:p>
      </w:tc>
    </w:tr>
  </w:tbl>
  <w:p w:rsidR="00D149E4" w:rsidRDefault="00D149E4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093D" w:rsidRDefault="007A093D" w:rsidP="007A093D">
    <w:pPr>
      <w:pStyle w:val="Cabealho"/>
      <w:ind w:left="0" w:hanging="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F858AA"/>
    <w:multiLevelType w:val="multilevel"/>
    <w:tmpl w:val="970C56D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149E4"/>
    <w:rsid w:val="00152E9A"/>
    <w:rsid w:val="001F34E7"/>
    <w:rsid w:val="00281511"/>
    <w:rsid w:val="00372EC6"/>
    <w:rsid w:val="003C26F2"/>
    <w:rsid w:val="007A093D"/>
    <w:rsid w:val="00A53E02"/>
    <w:rsid w:val="00C21B0B"/>
    <w:rsid w:val="00D149E4"/>
    <w:rsid w:val="00E0302D"/>
    <w:rsid w:val="00E15D36"/>
    <w:rsid w:val="00E20AAD"/>
    <w:rsid w:val="00E36018"/>
    <w:rsid w:val="00E61A66"/>
    <w:rsid w:val="00F52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numPr>
        <w:numId w:val="1"/>
      </w:numPr>
      <w:spacing w:line="1" w:lineRule="atLeast"/>
      <w:ind w:leftChars="-1" w:left="2124" w:hangingChars="1" w:hanging="1"/>
      <w:textDirection w:val="btLr"/>
      <w:textAlignment w:val="top"/>
      <w:outlineLvl w:val="0"/>
    </w:pPr>
    <w:rPr>
      <w:kern w:val="1"/>
      <w:position w:val="-1"/>
      <w:sz w:val="36"/>
      <w:szCs w:val="36"/>
      <w:lang w:eastAsia="ar-SA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 w:line="1" w:lineRule="atLeast"/>
      <w:ind w:leftChars="-1" w:left="-1" w:hangingChars="1" w:hanging="1"/>
      <w:textDirection w:val="btLr"/>
      <w:textAlignment w:val="top"/>
      <w:outlineLvl w:val="2"/>
    </w:pPr>
    <w:rPr>
      <w:rFonts w:ascii="Cambria" w:hAnsi="Cambria"/>
      <w:b/>
      <w:bCs/>
      <w:kern w:val="1"/>
      <w:position w:val="-1"/>
      <w:sz w:val="26"/>
      <w:szCs w:val="26"/>
      <w:lang w:eastAsia="ar-SA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Absatz-Standardschriftart">
    <w:name w:val="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">
    <w:name w:val="WW-Absatz-Standardschriftart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">
    <w:name w:val="WW-Absatz-Standardschriftart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">
    <w:name w:val="WW-Absatz-Standardschriftart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">
    <w:name w:val="WW-Absatz-Standardschriftart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">
    <w:name w:val="WW-Absatz-Standardschriftart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">
    <w:name w:val="WW-Absatz-Standardschriftart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">
    <w:name w:val="WW-Absatz-Standardschriftart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">
    <w:name w:val="WW-Absatz-Standardschriftart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">
    <w:name w:val="WW-Absatz-Standardschriftart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">
    <w:name w:val="WW-Absatz-Standardschriftart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">
    <w:name w:val="WW-Absatz-Standardschriftart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">
    <w:name w:val="WW-Absatz-Standardschriftart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">
    <w:name w:val="WW-Absatz-Standardschriftart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">
    <w:name w:val="WW-Absatz-Standardschriftart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">
    <w:name w:val="WW-Absatz-Standardschriftart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">
    <w:name w:val="WW-Absatz-Standardschriftart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">
    <w:name w:val="WW-Absatz-Standardschriftart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">
    <w:name w:val="WW-Absatz-Standardschriftart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">
    <w:name w:val="WW-Absatz-Standardschriftart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">
    <w:name w:val="WW-Absatz-Standardschriftart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">
    <w:name w:val="WW-Absatz-Standardschriftart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">
    <w:name w:val="WW-Absatz-Standardschriftart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">
    <w:name w:val="WW-Absatz-Standardschriftart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">
    <w:name w:val="WW-Absatz-Standardschriftart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">
    <w:name w:val="WW-Absatz-Standardschriftart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">
    <w:name w:val="WW-Absatz-Standardschriftart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">
    <w:name w:val="WW-Absatz-Standardschriftart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">
    <w:name w:val="WW-Absatz-Standardschriftart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">
    <w:name w:val="WW-Absatz-Standardschriftart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">
    <w:name w:val="WW-Absatz-Standardschriftart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">
    <w:name w:val="WW-Absatz-Standardschriftart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">
    <w:name w:val="WW-Absatz-Standardschriftart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">
    <w:name w:val="WW-Absatz-Standardschriftart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">
    <w:name w:val="WW-Absatz-Standardschriftart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">
    <w:name w:val="WW-Absatz-Standardschriftart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">
    <w:name w:val="WW-Absatz-Standardschriftart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">
    <w:name w:val="WW-Absatz-Standardschriftart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">
    <w:name w:val="WW-Absatz-Standardschriftart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">
    <w:name w:val="WW-Absatz-Standardschriftart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-Absatz-Standardschriftart111111111111111111111111111111111111111">
    <w:name w:val="WW-Absatz-Standardschriftart111111111111111111111111111111111111111"/>
    <w:rPr>
      <w:w w:val="100"/>
      <w:position w:val="-1"/>
      <w:effect w:val="none"/>
      <w:vertAlign w:val="baseline"/>
      <w:cs w:val="0"/>
      <w:em w:val="none"/>
    </w:rPr>
  </w:style>
  <w:style w:type="character" w:customStyle="1" w:styleId="WW8Num6z0">
    <w:name w:val="WW8Num6z0"/>
    <w:rPr>
      <w:rFonts w:ascii="Wingdings" w:hAnsi="Wingdings" w:cs="Wingdings"/>
      <w:w w:val="100"/>
      <w:position w:val="-1"/>
      <w:effect w:val="none"/>
      <w:vertAlign w:val="baseline"/>
      <w:cs w:val="0"/>
      <w:em w:val="none"/>
    </w:rPr>
  </w:style>
  <w:style w:type="character" w:customStyle="1" w:styleId="WW8Num6z1">
    <w:name w:val="WW8Num6z1"/>
    <w:rPr>
      <w:rFonts w:ascii="Courier New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WW8Num6z3">
    <w:name w:val="WW8Num6z3"/>
    <w:rPr>
      <w:rFonts w:ascii="Symbol" w:hAnsi="Symbol" w:cs="Symbol"/>
      <w:w w:val="100"/>
      <w:position w:val="-1"/>
      <w:effect w:val="none"/>
      <w:vertAlign w:val="baseline"/>
      <w:cs w:val="0"/>
      <w:em w:val="none"/>
    </w:rPr>
  </w:style>
  <w:style w:type="character" w:customStyle="1" w:styleId="WW8Num7z2">
    <w:name w:val="WW8Num7z2"/>
    <w:rPr>
      <w:rFonts w:ascii="Times New Roman" w:hAnsi="Times New Roman" w:cs="Times New Roman"/>
      <w:b/>
      <w:i w:val="0"/>
      <w:w w:val="100"/>
      <w:position w:val="-1"/>
      <w:sz w:val="22"/>
      <w:effect w:val="none"/>
      <w:vertAlign w:val="baseline"/>
      <w:cs w:val="0"/>
      <w:em w:val="none"/>
    </w:rPr>
  </w:style>
  <w:style w:type="character" w:customStyle="1" w:styleId="Fontepargpadro1">
    <w:name w:val="Fonte parág. padrão1"/>
    <w:rPr>
      <w:w w:val="100"/>
      <w:position w:val="-1"/>
      <w:effect w:val="none"/>
      <w:vertAlign w:val="baseline"/>
      <w:cs w:val="0"/>
      <w:em w:val="none"/>
    </w:rPr>
  </w:style>
  <w:style w:type="character" w:customStyle="1" w:styleId="Smbolosdenumerao">
    <w:name w:val="Símbolos de numeração"/>
    <w:rPr>
      <w:w w:val="100"/>
      <w:position w:val="-1"/>
      <w:effect w:val="none"/>
      <w:vertAlign w:val="baseline"/>
      <w:cs w:val="0"/>
      <w:em w:val="none"/>
    </w:rPr>
  </w:style>
  <w:style w:type="character" w:customStyle="1" w:styleId="TextodebaloChar">
    <w:name w:val="Texto de balão Char"/>
    <w:rPr>
      <w:rFonts w:ascii="Tahoma" w:eastAsia="Arial Unicode MS" w:hAnsi="Tahoma" w:cs="Tahoma"/>
      <w:w w:val="100"/>
      <w:kern w:val="1"/>
      <w:position w:val="-1"/>
      <w:sz w:val="16"/>
      <w:szCs w:val="16"/>
      <w:effect w:val="none"/>
      <w:vertAlign w:val="baseline"/>
      <w:cs w:val="0"/>
      <w:em w:val="none"/>
    </w:rPr>
  </w:style>
  <w:style w:type="character" w:styleId="Hyperlink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Ttulo3Char">
    <w:name w:val="Título 3 Char"/>
    <w:rPr>
      <w:rFonts w:ascii="Cambria" w:eastAsia="Times New Roman" w:hAnsi="Cambria" w:cs="Times New Roman"/>
      <w:b/>
      <w:bCs/>
      <w:w w:val="100"/>
      <w:kern w:val="1"/>
      <w:position w:val="-1"/>
      <w:sz w:val="26"/>
      <w:szCs w:val="26"/>
      <w:effect w:val="none"/>
      <w:vertAlign w:val="baseline"/>
      <w:cs w:val="0"/>
      <w:em w:val="none"/>
    </w:rPr>
  </w:style>
  <w:style w:type="paragraph" w:customStyle="1" w:styleId="Ttulo10">
    <w:name w:val="Título1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Lucida Sans Unicode" w:hAnsi="Arial" w:cs="Tahoma"/>
      <w:kern w:val="1"/>
      <w:position w:val="-1"/>
      <w:sz w:val="28"/>
      <w:szCs w:val="28"/>
      <w:lang w:eastAsia="ar-SA"/>
    </w:rPr>
  </w:style>
  <w:style w:type="paragraph" w:styleId="Corpodetexto">
    <w:name w:val="Body Text"/>
    <w:basedOn w:val="Normal"/>
    <w:pPr>
      <w:spacing w:after="120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Lista">
    <w:name w:val="List"/>
    <w:basedOn w:val="Corpodetexto"/>
  </w:style>
  <w:style w:type="paragraph" w:customStyle="1" w:styleId="Legenda1">
    <w:name w:val="Legenda1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i/>
      <w:iCs/>
      <w:kern w:val="1"/>
      <w:position w:val="-1"/>
      <w:lang w:eastAsia="ar-SA"/>
    </w:rPr>
  </w:style>
  <w:style w:type="paragraph" w:customStyle="1" w:styleId="ndice">
    <w:name w:val="Índice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aptulo">
    <w:name w:val="Capítulo"/>
    <w:basedOn w:val="Normal"/>
    <w:next w:val="Corpodetexto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Arial" w:eastAsia="MS Mincho" w:hAnsi="Arial" w:cs="Tahoma"/>
      <w:kern w:val="1"/>
      <w:position w:val="-1"/>
      <w:sz w:val="28"/>
      <w:szCs w:val="28"/>
      <w:lang w:eastAsia="ar-SA"/>
    </w:rPr>
  </w:style>
  <w:style w:type="paragraph" w:styleId="Cabealho">
    <w:name w:val="head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atabela">
    <w:name w:val="Conteúdo da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Rodap">
    <w:name w:val="footer"/>
    <w:basedOn w:val="Normal"/>
    <w:pPr>
      <w:suppressLineNumbers/>
      <w:tabs>
        <w:tab w:val="center" w:pos="4818"/>
        <w:tab w:val="right" w:pos="9637"/>
      </w:tabs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styleId="Recuodecorpodetexto">
    <w:name w:val="Body Text Indent"/>
    <w:basedOn w:val="Normal"/>
    <w:pPr>
      <w:spacing w:line="1" w:lineRule="atLeast"/>
      <w:ind w:leftChars="-1" w:left="660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Recuodecorpodetexto22">
    <w:name w:val="Recuo de corpo de texto 22"/>
    <w:basedOn w:val="Normal"/>
    <w:pPr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eastAsia="Arial Unicode MS" w:hAnsi="Arial" w:cs="Arial"/>
      <w:color w:val="FF0000"/>
      <w:kern w:val="1"/>
      <w:position w:val="-1"/>
      <w:sz w:val="22"/>
      <w:szCs w:val="22"/>
      <w:lang w:eastAsia="ar-SA"/>
    </w:rPr>
  </w:style>
  <w:style w:type="paragraph" w:customStyle="1" w:styleId="Corpodetexto21">
    <w:name w:val="Corpo de texto 21"/>
    <w:basedOn w:val="Normal"/>
    <w:pPr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styleId="Textodebalo">
    <w:name w:val="Balloon Text"/>
    <w:basedOn w:val="Normal"/>
    <w:pPr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eastAsia="Arial Unicode MS" w:hAnsi="Tahoma" w:cs="Tahoma"/>
      <w:kern w:val="1"/>
      <w:position w:val="-1"/>
      <w:sz w:val="16"/>
      <w:szCs w:val="16"/>
      <w:lang w:eastAsia="ar-SA"/>
    </w:rPr>
  </w:style>
  <w:style w:type="paragraph" w:customStyle="1" w:styleId="Recuodecorpodetexto21">
    <w:name w:val="Recuo de corpo de texto 21"/>
    <w:basedOn w:val="Normal"/>
    <w:pPr>
      <w:widowControl/>
      <w:spacing w:line="1" w:lineRule="atLeast"/>
      <w:ind w:leftChars="-1" w:left="855" w:hangingChars="1" w:hanging="1"/>
      <w:jc w:val="both"/>
      <w:textDirection w:val="btLr"/>
      <w:textAlignment w:val="top"/>
      <w:outlineLvl w:val="0"/>
    </w:pPr>
    <w:rPr>
      <w:rFonts w:ascii="Arial" w:hAnsi="Arial" w:cs="Arial"/>
      <w:color w:val="FF0000"/>
      <w:kern w:val="1"/>
      <w:position w:val="-1"/>
      <w:sz w:val="22"/>
      <w:szCs w:val="22"/>
      <w:lang w:eastAsia="ar-SA"/>
    </w:rPr>
  </w:style>
  <w:style w:type="paragraph" w:styleId="NormalWeb">
    <w:name w:val="Normal (Web)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western">
    <w:name w:val="western"/>
    <w:basedOn w:val="Normal"/>
    <w:pPr>
      <w:widowControl/>
      <w:suppressAutoHyphens/>
      <w:spacing w:before="100" w:after="119"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Contedodetabela">
    <w:name w:val="Conteúdo de tabela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kern w:val="1"/>
      <w:position w:val="-1"/>
      <w:lang w:eastAsia="ar-SA"/>
    </w:rPr>
  </w:style>
  <w:style w:type="paragraph" w:customStyle="1" w:styleId="Ttulodetabela">
    <w:name w:val="Título de tabela"/>
    <w:basedOn w:val="Contedodetabela"/>
    <w:pPr>
      <w:jc w:val="center"/>
    </w:pPr>
    <w:rPr>
      <w:b/>
      <w:bCs/>
    </w:rPr>
  </w:style>
  <w:style w:type="table" w:styleId="Tabelacomgrade">
    <w:name w:val="Table Grid"/>
    <w:basedOn w:val="Tabe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9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b">
    <w:basedOn w:val="TableNormal5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5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54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42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arHgIcq1rCJpxNHbeDZpHhUaEw==">CgMxLjA4AHIhMUxDamFsUEpqTm13Qm15V0FhUDZpb1plZXhaRXlHNHpw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182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sab sab</dc:creator>
  <cp:lastModifiedBy>Pedro Silva Barros</cp:lastModifiedBy>
  <cp:revision>13</cp:revision>
  <dcterms:created xsi:type="dcterms:W3CDTF">2025-12-12T16:19:00Z</dcterms:created>
  <dcterms:modified xsi:type="dcterms:W3CDTF">2026-04-28T09:44:00Z</dcterms:modified>
</cp:coreProperties>
</file>