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997/2026 de 27 de Janeiro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Alvará de Demolição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ANTÔNIO DONISETE DA PAIXÃO OLIVEIRA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Não há óbice à autorização da demolição pretendida e que a demolição não foi iniciada, de acordo com o parecer fiscal.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em seu nome sendo uma Matrícula de Inteiro Teor SRI nº 21.883, e Inscrição Cadastral 01.04.035.0565.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ART nº 2026 64642000 referente à atividade de execução de obra de demolição, referente à área de 98,60 m², sob responsabilidade do Engenheiro Civil Pedro Henrique Silva Barros, CREA 224.769/D.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poderá ser expedido Alvará de Demolição referente à área total da ART que é de 98,60 m².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Demolição — 98,60 M²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conforme ART nº 2026 64642000. Responsável técnico: Eng. Civil Pedro Henrique Silva Barros, CREA 224.769/D.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Comunicado De Indeferimento — Certidão De Demolição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 Certidão de Demolição somente poderá ser emitida após a conclusão da demolição e nova solicitação do requerente.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