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88" w:lineRule="auto" w:before="200" w:after="100"/>
      </w:pPr>
      <w:r>
        <w:rPr>
          <w:rFonts w:ascii="Cambria" w:hAnsi="Cambria" w:cs="Cambria"/>
          <w:b/>
          <w:i w:val="0"/>
          <w:color w:val="1F3864"/>
          <w:sz w:val="32"/>
          <w:u w:val="none"/>
        </w:rPr>
        <w:t>PARECER SETOR TÉCNICO - SMOSU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0C0C0"/>
          <w:left w:val="single" w:sz="4" w:color="C0C0C0"/>
          <w:bottom w:val="single" w:sz="4" w:color="C0C0C0"/>
          <w:right w:val="single" w:sz="4" w:color="C0C0C0"/>
          <w:insideH w:val="single" w:sz="4" w:color="C0C0C0"/>
          <w:insideV w:val="single" w:sz="4" w:color="C0C0C0"/>
        </w:tblBorders>
      </w:tblPr>
      <w:tblGrid>
        <w:gridCol w:w="5103"/>
        <w:gridCol w:w="5103"/>
      </w:tblGrid>
      <w:tr>
        <w:tc>
          <w:tcPr>
            <w:tcW w:type="dxa" w:w="2268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shd w:val="clear" w:color="auto" w:fill="D6DCE4"/>
            <w:tcW w:w="2268" w:type="dxa"/>
          </w:tcPr>
          <w:p>
            <w:pPr>
              <w:jc w:val="left"/>
              <w:spacing w:line="280" w:lineRule="auto" w:before="70" w:after="70"/>
            </w:pPr>
            <w:r>
              <w:rPr>
                <w:rFonts w:ascii="Calibri" w:hAnsi="Calibri" w:cs="Calibri"/>
                <w:b/>
                <w:i w:val="0"/>
                <w:color w:val="1F3864"/>
                <w:sz w:val="20"/>
                <w:u w:val="none"/>
              </w:rPr>
              <w:t>Processo nº</w:t>
            </w:r>
          </w:p>
        </w:tc>
        <w:tc>
          <w:tcPr>
            <w:tcW w:type="dxa" w:w="7938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tcW w:w="7938" w:type="dxa"/>
          </w:tcPr>
          <w:p>
            <w:pPr>
              <w:jc w:val="left"/>
              <w:spacing w:line="280" w:lineRule="auto" w:before="70" w:after="70"/>
            </w:pPr>
            <w:r>
              <w:rPr>
                <w:rFonts w:ascii="Calibri" w:hAnsi="Calibri" w:cs="Calibri"/>
                <w:b w:val="0"/>
                <w:i w:val="0"/>
                <w:sz w:val="20"/>
                <w:u w:val="none"/>
              </w:rPr>
              <w:t>4044/2026 de 31 de março de 2026</w:t>
            </w:r>
          </w:p>
        </w:tc>
      </w:tr>
      <w:tr>
        <w:tc>
          <w:tcPr>
            <w:tcW w:type="dxa" w:w="2268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shd w:val="clear" w:color="auto" w:fill="D6DCE4"/>
            <w:tcW w:w="2268" w:type="dxa"/>
          </w:tcPr>
          <w:p>
            <w:pPr>
              <w:jc w:val="left"/>
              <w:spacing w:line="280" w:lineRule="auto" w:before="70" w:after="70"/>
            </w:pPr>
            <w:r>
              <w:rPr>
                <w:rFonts w:ascii="Calibri" w:hAnsi="Calibri" w:cs="Calibri"/>
                <w:b/>
                <w:i w:val="0"/>
                <w:color w:val="1F3864"/>
                <w:sz w:val="20"/>
                <w:u w:val="none"/>
              </w:rPr>
              <w:t>Assunto</w:t>
            </w:r>
          </w:p>
        </w:tc>
        <w:tc>
          <w:tcPr>
            <w:tcW w:type="dxa" w:w="7938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tcW w:w="7938" w:type="dxa"/>
          </w:tcPr>
          <w:p>
            <w:pPr>
              <w:jc w:val="left"/>
              <w:spacing w:line="280" w:lineRule="auto" w:before="70" w:after="70"/>
            </w:pPr>
            <w:r>
              <w:rPr>
                <w:rFonts w:ascii="Calibri" w:hAnsi="Calibri" w:cs="Calibri"/>
                <w:b w:val="0"/>
                <w:i w:val="0"/>
                <w:sz w:val="20"/>
                <w:u w:val="none"/>
              </w:rPr>
              <w:t>Certidões de Número para fins comerciais (Lojas 1, 2 e 3)</w:t>
            </w:r>
          </w:p>
        </w:tc>
      </w:tr>
      <w:tr>
        <w:tc>
          <w:tcPr>
            <w:tcW w:type="dxa" w:w="2268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shd w:val="clear" w:color="auto" w:fill="D6DCE4"/>
            <w:tcW w:w="2268" w:type="dxa"/>
          </w:tcPr>
          <w:p>
            <w:pPr>
              <w:jc w:val="left"/>
              <w:spacing w:line="280" w:lineRule="auto" w:before="70" w:after="70"/>
            </w:pPr>
            <w:r>
              <w:rPr>
                <w:rFonts w:ascii="Calibri" w:hAnsi="Calibri" w:cs="Calibri"/>
                <w:b/>
                <w:i w:val="0"/>
                <w:color w:val="1F3864"/>
                <w:sz w:val="20"/>
                <w:u w:val="none"/>
              </w:rPr>
              <w:t>Requerente</w:t>
            </w:r>
          </w:p>
        </w:tc>
        <w:tc>
          <w:tcPr>
            <w:tcW w:type="dxa" w:w="7938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tcW w:w="7938" w:type="dxa"/>
          </w:tcPr>
          <w:p>
            <w:pPr>
              <w:jc w:val="left"/>
              <w:spacing w:line="280" w:lineRule="auto" w:before="70" w:after="70"/>
            </w:pPr>
            <w:r>
              <w:rPr>
                <w:rFonts w:ascii="Calibri" w:hAnsi="Calibri" w:cs="Calibri"/>
                <w:b w:val="0"/>
                <w:i w:val="0"/>
                <w:sz w:val="20"/>
                <w:u w:val="none"/>
              </w:rPr>
              <w:t>DANIEL RESENDE CAMPOS</w:t>
            </w:r>
          </w:p>
        </w:tc>
      </w:tr>
    </w:tbl>
    <w:p>
      <w:pPr>
        <w:spacing w:line="60" w:lineRule="auto" w:before="80" w:after="60"/>
        <w:pBdr>
          <w:bottom w:val="single" w:sz="4" w:color="D0D0D0"/>
        </w:pBdr>
      </w:pPr>
    </w:p>
    <w:p>
      <w:pPr>
        <w:jc w:val="left"/>
        <w:spacing w:line="240" w:lineRule="auto" w:before="280" w:after="60"/>
      </w:pPr>
      <w:r>
        <w:rPr>
          <w:rFonts w:ascii="Calibri" w:hAnsi="Calibri" w:cs="Calibri"/>
          <w:b/>
          <w:i w:val="0"/>
          <w:color w:val="1F3864"/>
          <w:sz w:val="18"/>
          <w:u w:val="none"/>
        </w:rPr>
        <w:t>DADOS TÉCNICOS DO PROJETO (Ref. Decreto nº 4.149/2019)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0C0C0"/>
          <w:left w:val="single" w:sz="4" w:color="C0C0C0"/>
          <w:bottom w:val="single" w:sz="4" w:color="C0C0C0"/>
          <w:right w:val="single" w:sz="4" w:color="C0C0C0"/>
          <w:insideH w:val="single" w:sz="4" w:color="C0C0C0"/>
          <w:insideV w:val="single" w:sz="4" w:color="C0C0C0"/>
        </w:tblBorders>
      </w:tblPr>
      <w:tblGrid>
        <w:gridCol w:w="2551"/>
        <w:gridCol w:w="2551"/>
        <w:gridCol w:w="2551"/>
        <w:gridCol w:w="2551"/>
      </w:tblGrid>
      <w:tr>
        <w:tc>
          <w:tcPr>
            <w:tcW w:type="dxa" w:w="2000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shd w:val="clear" w:color="auto" w:fill="D6DCE4"/>
            <w:tcW w:w="2000" w:type="dxa"/>
          </w:tcPr>
          <w:p>
            <w:pPr>
              <w:jc w:val="right"/>
              <w:spacing w:line="220" w:lineRule="auto" w:before="25" w:after="25"/>
            </w:pPr>
            <w:r>
              <w:rPr>
                <w:rFonts w:ascii="Calibri" w:hAnsi="Calibri" w:cs="Calibri"/>
                <w:b/>
                <w:i w:val="0"/>
                <w:color w:val="1F3864"/>
                <w:sz w:val="18"/>
                <w:u w:val="none"/>
              </w:rPr>
              <w:t>Endereço:</w:t>
            </w:r>
          </w:p>
        </w:tc>
        <w:tc>
          <w:tcPr>
            <w:tcW w:type="dxa" w:w="3500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tcW w:w="3500" w:type="dxa"/>
          </w:tcPr>
          <w:p>
            <w:pPr>
              <w:jc w:val="left"/>
              <w:spacing w:line="220" w:lineRule="auto" w:before="25" w:after="25"/>
            </w:pPr>
            <w:r>
              <w:rPr>
                <w:rFonts w:ascii="Calibri" w:hAnsi="Calibri" w:cs="Calibri"/>
                <w:b w:val="0"/>
                <w:i w:val="0"/>
                <w:sz w:val="18"/>
                <w:u w:val="none"/>
              </w:rPr>
              <w:t>Avenida das Laranjeiras, nº 550 - [Bairro a confirmar]</w:t>
            </w:r>
          </w:p>
        </w:tc>
        <w:tc>
          <w:tcPr>
            <w:tcW w:type="dxa" w:w="2000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shd w:val="clear" w:color="auto" w:fill="D6DCE4"/>
            <w:tcW w:w="2000" w:type="dxa"/>
          </w:tcPr>
          <w:p>
            <w:pPr>
              <w:jc w:val="right"/>
              <w:spacing w:line="220" w:lineRule="auto" w:before="25" w:after="25"/>
            </w:pPr>
            <w:r>
              <w:rPr>
                <w:rFonts w:ascii="Calibri" w:hAnsi="Calibri" w:cs="Calibri"/>
                <w:b/>
                <w:i w:val="0"/>
                <w:color w:val="1F3864"/>
                <w:sz w:val="18"/>
                <w:u w:val="none"/>
              </w:rPr>
              <w:t>Inscrição Mun.:</w:t>
            </w:r>
          </w:p>
        </w:tc>
        <w:tc>
          <w:tcPr>
            <w:tcW w:type="dxa" w:w="2700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tcW w:w="2700" w:type="dxa"/>
          </w:tcPr>
          <w:p>
            <w:pPr>
              <w:jc w:val="left"/>
              <w:spacing w:line="220" w:lineRule="auto" w:before="25" w:after="25"/>
            </w:pPr>
            <w:r>
              <w:rPr>
                <w:rFonts w:ascii="Calibri" w:hAnsi="Calibri" w:cs="Calibri"/>
                <w:b w:val="0"/>
                <w:i w:val="0"/>
                <w:sz w:val="18"/>
                <w:u w:val="none"/>
              </w:rPr>
              <w:t>01.04.020.0162</w:t>
            </w:r>
          </w:p>
        </w:tc>
      </w:tr>
      <w:tr>
        <w:tc>
          <w:tcPr>
            <w:tcW w:type="dxa" w:w="2000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shd w:val="clear" w:color="auto" w:fill="D6DCE4"/>
            <w:tcW w:w="2000" w:type="dxa"/>
          </w:tcPr>
          <w:p>
            <w:pPr>
              <w:jc w:val="right"/>
              <w:spacing w:line="220" w:lineRule="auto" w:before="25" w:after="25"/>
            </w:pPr>
            <w:r>
              <w:rPr>
                <w:rFonts w:ascii="Calibri" w:hAnsi="Calibri" w:cs="Calibri"/>
                <w:b/>
                <w:i w:val="0"/>
                <w:color w:val="1F3864"/>
                <w:sz w:val="18"/>
                <w:u w:val="none"/>
              </w:rPr>
              <w:t>Proprietário:</w:t>
            </w:r>
          </w:p>
        </w:tc>
        <w:tc>
          <w:tcPr>
            <w:tcW w:type="dxa" w:w="3500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tcW w:w="3500" w:type="dxa"/>
          </w:tcPr>
          <w:p>
            <w:pPr>
              <w:jc w:val="left"/>
              <w:spacing w:line="220" w:lineRule="auto" w:before="25" w:after="25"/>
            </w:pPr>
            <w:r>
              <w:rPr>
                <w:rFonts w:ascii="Calibri" w:hAnsi="Calibri" w:cs="Calibri"/>
                <w:b w:val="0"/>
                <w:i w:val="0"/>
                <w:sz w:val="18"/>
                <w:u w:val="none"/>
              </w:rPr>
              <w:t>DANIEL RESENDE CAMPOS</w:t>
            </w:r>
          </w:p>
        </w:tc>
        <w:tc>
          <w:tcPr>
            <w:tcW w:type="dxa" w:w="2000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shd w:val="clear" w:color="auto" w:fill="D6DCE4"/>
            <w:tcW w:w="2000" w:type="dxa"/>
          </w:tcPr>
          <w:p>
            <w:pPr>
              <w:jc w:val="right"/>
              <w:spacing w:line="220" w:lineRule="auto" w:before="25" w:after="25"/>
            </w:pPr>
            <w:r>
              <w:rPr>
                <w:rFonts w:ascii="Calibri" w:hAnsi="Calibri" w:cs="Calibri"/>
                <w:b/>
                <w:i w:val="0"/>
                <w:color w:val="1F3864"/>
                <w:sz w:val="18"/>
                <w:u w:val="none"/>
              </w:rPr>
              <w:t>Resp. Técnico:</w:t>
            </w:r>
          </w:p>
        </w:tc>
        <w:tc>
          <w:tcPr>
            <w:tcW w:type="dxa" w:w="2700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tcW w:w="2700" w:type="dxa"/>
          </w:tcPr>
          <w:p>
            <w:pPr>
              <w:jc w:val="left"/>
              <w:spacing w:line="220" w:lineRule="auto" w:before="25" w:after="25"/>
            </w:pPr>
          </w:p>
        </w:tc>
      </w:tr>
      <w:tr>
        <w:tc>
          <w:tcPr>
            <w:tcW w:type="dxa" w:w="2000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shd w:val="clear" w:color="auto" w:fill="D6DCE4"/>
            <w:tcW w:w="2000" w:type="dxa"/>
          </w:tcPr>
          <w:p>
            <w:pPr>
              <w:jc w:val="right"/>
              <w:spacing w:line="220" w:lineRule="auto" w:before="25" w:after="25"/>
            </w:pPr>
            <w:r>
              <w:rPr>
                <w:rFonts w:ascii="Calibri" w:hAnsi="Calibri" w:cs="Calibri"/>
                <w:b/>
                <w:i w:val="0"/>
                <w:color w:val="1F3864"/>
                <w:sz w:val="18"/>
                <w:u w:val="none"/>
              </w:rPr>
              <w:t>Lote:</w:t>
            </w:r>
          </w:p>
        </w:tc>
        <w:tc>
          <w:tcPr>
            <w:tcW w:type="dxa" w:w="3500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tcW w:w="3500" w:type="dxa"/>
          </w:tcPr>
          <w:p>
            <w:pPr>
              <w:jc w:val="left"/>
              <w:spacing w:line="220" w:lineRule="auto" w:before="25" w:after="25"/>
            </w:pPr>
            <w:r>
              <w:rPr>
                <w:rFonts w:ascii="Calibri" w:hAnsi="Calibri" w:cs="Calibri"/>
                <w:b w:val="0"/>
                <w:i w:val="0"/>
                <w:sz w:val="18"/>
                <w:u w:val="none"/>
              </w:rPr>
              <w:t>12</w:t>
            </w:r>
          </w:p>
        </w:tc>
        <w:tc>
          <w:tcPr>
            <w:tcW w:type="dxa" w:w="2000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shd w:val="clear" w:color="auto" w:fill="D6DCE4"/>
            <w:tcW w:w="2000" w:type="dxa"/>
          </w:tcPr>
          <w:p>
            <w:pPr>
              <w:jc w:val="right"/>
              <w:spacing w:line="220" w:lineRule="auto" w:before="25" w:after="25"/>
            </w:pPr>
            <w:r>
              <w:rPr>
                <w:rFonts w:ascii="Calibri" w:hAnsi="Calibri" w:cs="Calibri"/>
                <w:b/>
                <w:i w:val="0"/>
                <w:color w:val="1F3864"/>
                <w:sz w:val="18"/>
                <w:u w:val="none"/>
              </w:rPr>
              <w:t>Quadra:</w:t>
            </w:r>
          </w:p>
        </w:tc>
        <w:tc>
          <w:tcPr>
            <w:tcW w:type="dxa" w:w="2700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tcW w:w="2700" w:type="dxa"/>
          </w:tcPr>
          <w:p>
            <w:pPr>
              <w:jc w:val="left"/>
              <w:spacing w:line="220" w:lineRule="auto" w:before="25" w:after="25"/>
            </w:pPr>
            <w:r>
              <w:rPr>
                <w:rFonts w:ascii="Calibri" w:hAnsi="Calibri" w:cs="Calibri"/>
                <w:b w:val="0"/>
                <w:i w:val="0"/>
                <w:sz w:val="18"/>
                <w:u w:val="none"/>
              </w:rPr>
              <w:t>07</w:t>
            </w:r>
          </w:p>
        </w:tc>
      </w:tr>
      <w:tr>
        <w:tc>
          <w:tcPr>
            <w:tcW w:type="dxa" w:w="2000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shd w:val="clear" w:color="auto" w:fill="D6DCE4"/>
            <w:tcW w:w="2000" w:type="dxa"/>
          </w:tcPr>
          <w:p>
            <w:pPr>
              <w:jc w:val="right"/>
              <w:spacing w:line="220" w:lineRule="auto" w:before="25" w:after="25"/>
            </w:pPr>
            <w:r>
              <w:rPr>
                <w:rFonts w:ascii="Calibri" w:hAnsi="Calibri" w:cs="Calibri"/>
                <w:b/>
                <w:i w:val="0"/>
                <w:color w:val="1F3864"/>
                <w:sz w:val="18"/>
                <w:u w:val="none"/>
              </w:rPr>
              <w:t>Área Terreno:</w:t>
            </w:r>
          </w:p>
        </w:tc>
        <w:tc>
          <w:tcPr>
            <w:tcW w:type="dxa" w:w="3500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tcW w:w="3500" w:type="dxa"/>
          </w:tcPr>
          <w:p>
            <w:pPr>
              <w:jc w:val="left"/>
              <w:spacing w:line="220" w:lineRule="auto" w:before="25" w:after="25"/>
            </w:pPr>
          </w:p>
        </w:tc>
        <w:tc>
          <w:tcPr>
            <w:tcW w:type="dxa" w:w="2000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shd w:val="clear" w:color="auto" w:fill="D6DCE4"/>
            <w:tcW w:w="2000" w:type="dxa"/>
          </w:tcPr>
          <w:p>
            <w:pPr>
              <w:jc w:val="right"/>
              <w:spacing w:line="220" w:lineRule="auto" w:before="25" w:after="25"/>
            </w:pPr>
            <w:r>
              <w:rPr>
                <w:rFonts w:ascii="Calibri" w:hAnsi="Calibri" w:cs="Calibri"/>
                <w:b/>
                <w:i w:val="0"/>
                <w:color w:val="1F3864"/>
                <w:sz w:val="18"/>
                <w:u w:val="none"/>
              </w:rPr>
              <w:t>Área Total:</w:t>
            </w:r>
          </w:p>
        </w:tc>
        <w:tc>
          <w:tcPr>
            <w:tcW w:type="dxa" w:w="2700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tcW w:w="2700" w:type="dxa"/>
          </w:tcPr>
          <w:p>
            <w:pPr>
              <w:jc w:val="left"/>
              <w:spacing w:line="220" w:lineRule="auto" w:before="25" w:after="25"/>
            </w:pPr>
          </w:p>
        </w:tc>
      </w:tr>
      <w:tr>
        <w:tc>
          <w:tcPr>
            <w:tcW w:type="dxa" w:w="2000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shd w:val="clear" w:color="auto" w:fill="D6DCE4"/>
            <w:tcW w:w="2000" w:type="dxa"/>
          </w:tcPr>
          <w:p>
            <w:pPr>
              <w:jc w:val="right"/>
              <w:spacing w:line="220" w:lineRule="auto" w:before="25" w:after="25"/>
            </w:pPr>
            <w:r>
              <w:rPr>
                <w:rFonts w:ascii="Calibri" w:hAnsi="Calibri" w:cs="Calibri"/>
                <w:b/>
                <w:i w:val="0"/>
                <w:color w:val="1F3864"/>
                <w:sz w:val="18"/>
                <w:u w:val="none"/>
              </w:rPr>
              <w:t>Taxa Ocupação:</w:t>
            </w:r>
          </w:p>
        </w:tc>
        <w:tc>
          <w:tcPr>
            <w:tcW w:type="dxa" w:w="3500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tcW w:w="3500" w:type="dxa"/>
          </w:tcPr>
          <w:p>
            <w:pPr>
              <w:jc w:val="left"/>
              <w:spacing w:line="220" w:lineRule="auto" w:before="25" w:after="25"/>
            </w:pPr>
          </w:p>
        </w:tc>
        <w:tc>
          <w:tcPr>
            <w:tcW w:type="dxa" w:w="2000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shd w:val="clear" w:color="auto" w:fill="D6DCE4"/>
            <w:tcW w:w="2000" w:type="dxa"/>
          </w:tcPr>
          <w:p>
            <w:pPr>
              <w:jc w:val="right"/>
              <w:spacing w:line="220" w:lineRule="auto" w:before="25" w:after="25"/>
            </w:pPr>
            <w:r>
              <w:rPr>
                <w:rFonts w:ascii="Calibri" w:hAnsi="Calibri" w:cs="Calibri"/>
                <w:b/>
                <w:i w:val="0"/>
                <w:color w:val="1F3864"/>
                <w:sz w:val="18"/>
                <w:u w:val="none"/>
              </w:rPr>
              <w:t>Coef. Aprov.:</w:t>
            </w:r>
          </w:p>
        </w:tc>
        <w:tc>
          <w:tcPr>
            <w:tcW w:type="dxa" w:w="2700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tcW w:w="2700" w:type="dxa"/>
          </w:tcPr>
          <w:p>
            <w:pPr>
              <w:jc w:val="left"/>
              <w:spacing w:line="220" w:lineRule="auto" w:before="25" w:after="25"/>
            </w:pPr>
          </w:p>
        </w:tc>
      </w:tr>
      <w:tr>
        <w:tc>
          <w:tcPr>
            <w:tcW w:type="dxa" w:w="2000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shd w:val="clear" w:color="auto" w:fill="D6DCE4"/>
            <w:tcW w:w="2000" w:type="dxa"/>
          </w:tcPr>
          <w:p>
            <w:pPr>
              <w:jc w:val="right"/>
              <w:spacing w:line="220" w:lineRule="auto" w:before="25" w:after="25"/>
            </w:pPr>
            <w:r>
              <w:rPr>
                <w:rFonts w:ascii="Calibri" w:hAnsi="Calibri" w:cs="Calibri"/>
                <w:b/>
                <w:i w:val="0"/>
                <w:color w:val="1F3864"/>
                <w:sz w:val="18"/>
                <w:u w:val="none"/>
              </w:rPr>
              <w:t>Permeabilidade:</w:t>
            </w:r>
          </w:p>
        </w:tc>
        <w:tc>
          <w:tcPr>
            <w:tcW w:type="dxa" w:w="3500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tcW w:w="3500" w:type="dxa"/>
          </w:tcPr>
          <w:p>
            <w:pPr>
              <w:jc w:val="left"/>
              <w:spacing w:line="220" w:lineRule="auto" w:before="25" w:after="25"/>
            </w:pPr>
          </w:p>
        </w:tc>
        <w:tc>
          <w:tcPr>
            <w:tcW w:type="dxa" w:w="2000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shd w:val="clear" w:color="auto" w:fill="D6DCE4"/>
            <w:tcW w:w="2000" w:type="dxa"/>
          </w:tcPr>
          <w:p>
            <w:pPr>
              <w:jc w:val="right"/>
              <w:spacing w:line="220" w:lineRule="auto" w:before="25" w:after="25"/>
            </w:pPr>
            <w:r>
              <w:rPr>
                <w:rFonts w:ascii="Calibri" w:hAnsi="Calibri" w:cs="Calibri"/>
                <w:b/>
                <w:i w:val="0"/>
                <w:color w:val="1F3864"/>
                <w:sz w:val="18"/>
                <w:u w:val="none"/>
              </w:rPr>
              <w:t>Pavimentos:</w:t>
            </w:r>
          </w:p>
        </w:tc>
        <w:tc>
          <w:tcPr>
            <w:tcW w:type="dxa" w:w="2700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tcW w:w="2700" w:type="dxa"/>
          </w:tcPr>
          <w:p>
            <w:pPr>
              <w:jc w:val="left"/>
              <w:spacing w:line="220" w:lineRule="auto" w:before="25" w:after="25"/>
            </w:pPr>
          </w:p>
        </w:tc>
      </w:tr>
      <w:tr>
        <w:tc>
          <w:tcPr>
            <w:tcW w:type="dxa" w:w="2000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shd w:val="clear" w:color="auto" w:fill="D6DCE4"/>
            <w:tcW w:w="2000" w:type="dxa"/>
          </w:tcPr>
          <w:p>
            <w:pPr>
              <w:jc w:val="right"/>
              <w:spacing w:line="220" w:lineRule="auto" w:before="25" w:after="25"/>
            </w:pPr>
            <w:r>
              <w:rPr>
                <w:rFonts w:ascii="Calibri" w:hAnsi="Calibri" w:cs="Calibri"/>
                <w:b/>
                <w:i w:val="0"/>
                <w:color w:val="1F3864"/>
                <w:sz w:val="18"/>
                <w:u w:val="none"/>
              </w:rPr>
              <w:t>Vagas Garagem:</w:t>
            </w:r>
          </w:p>
        </w:tc>
        <w:tc>
          <w:tcPr>
            <w:tcW w:type="dxa" w:w="3500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tcW w:w="3500" w:type="dxa"/>
          </w:tcPr>
          <w:p>
            <w:pPr>
              <w:jc w:val="left"/>
              <w:spacing w:line="220" w:lineRule="auto" w:before="25" w:after="25"/>
            </w:pPr>
          </w:p>
        </w:tc>
        <w:tc>
          <w:tcPr>
            <w:tcW w:type="dxa" w:w="2000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shd w:val="clear" w:color="auto" w:fill="D6DCE4"/>
            <w:tcW w:w="2000" w:type="dxa"/>
          </w:tcPr>
          <w:p>
            <w:pPr>
              <w:jc w:val="right"/>
              <w:spacing w:line="220" w:lineRule="auto" w:before="25" w:after="25"/>
            </w:pPr>
            <w:r>
              <w:rPr>
                <w:rFonts w:ascii="Calibri" w:hAnsi="Calibri" w:cs="Calibri"/>
                <w:b/>
                <w:i w:val="0"/>
                <w:color w:val="1F3864"/>
                <w:sz w:val="18"/>
                <w:u w:val="none"/>
              </w:rPr>
              <w:t>Zona de Uso:</w:t>
            </w:r>
          </w:p>
        </w:tc>
        <w:tc>
          <w:tcPr>
            <w:tcW w:type="dxa" w:w="2700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tcW w:w="2700" w:type="dxa"/>
          </w:tcPr>
          <w:p>
            <w:pPr>
              <w:jc w:val="left"/>
              <w:spacing w:line="220" w:lineRule="auto" w:before="25" w:after="25"/>
            </w:pPr>
          </w:p>
        </w:tc>
      </w:tr>
      <w:tr>
        <w:tc>
          <w:tcPr>
            <w:tcW w:type="dxa" w:w="2000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shd w:val="clear" w:color="auto" w:fill="D6DCE4"/>
            <w:tcW w:w="2000" w:type="dxa"/>
          </w:tcPr>
          <w:p>
            <w:pPr>
              <w:jc w:val="right"/>
              <w:spacing w:line="220" w:lineRule="auto" w:before="25" w:after="25"/>
            </w:pPr>
            <w:r>
              <w:rPr>
                <w:rFonts w:ascii="Calibri" w:hAnsi="Calibri" w:cs="Calibri"/>
                <w:b/>
                <w:i w:val="0"/>
                <w:color w:val="1F3864"/>
                <w:sz w:val="18"/>
                <w:u w:val="none"/>
              </w:rPr>
              <w:t>ART/RRT:</w:t>
            </w:r>
          </w:p>
        </w:tc>
        <w:tc>
          <w:tcPr>
            <w:tcW w:type="dxa" w:w="3500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tcW w:w="3500" w:type="dxa"/>
          </w:tcPr>
          <w:p>
            <w:pPr>
              <w:jc w:val="left"/>
              <w:spacing w:line="220" w:lineRule="auto" w:before="25" w:after="25"/>
            </w:pPr>
          </w:p>
        </w:tc>
        <w:tc>
          <w:tcPr>
            <w:tcW w:type="dxa" w:w="2000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shd w:val="clear" w:color="auto" w:fill="D6DCE4"/>
            <w:tcW w:w="2000" w:type="dxa"/>
          </w:tcPr>
          <w:p>
            <w:pPr>
              <w:jc w:val="right"/>
              <w:spacing w:line="220" w:lineRule="auto" w:before="25" w:after="25"/>
            </w:pPr>
            <w:r>
              <w:rPr>
                <w:rFonts w:ascii="Calibri" w:hAnsi="Calibri" w:cs="Calibri"/>
                <w:b/>
                <w:i w:val="0"/>
                <w:color w:val="1F3864"/>
                <w:sz w:val="18"/>
                <w:u w:val="none"/>
              </w:rPr>
              <w:t>Multa Específica:</w:t>
            </w:r>
          </w:p>
        </w:tc>
        <w:tc>
          <w:tcPr>
            <w:tcW w:type="dxa" w:w="2700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tcW w:w="2700" w:type="dxa"/>
          </w:tcPr>
          <w:p>
            <w:pPr>
              <w:jc w:val="left"/>
              <w:spacing w:line="220" w:lineRule="auto" w:before="25" w:after="25"/>
            </w:pPr>
          </w:p>
        </w:tc>
      </w:tr>
    </w:tbl>
    <w:p>
      <w:pPr>
        <w:spacing w:line="60" w:lineRule="auto" w:before="80" w:after="60"/>
        <w:pBdr>
          <w:bottom w:val="single" w:sz="4" w:color="1F3864"/>
        </w:pBdr>
      </w:pPr>
    </w:p>
    <w:p>
      <w:pPr>
        <w:ind w:firstLine="709"/>
        <w:jc w:val="both"/>
        <w:spacing w:line="276" w:lineRule="auto" w:before="0" w:after="120"/>
      </w:pPr>
      <w:r>
        <w:rPr>
          <w:rFonts w:ascii="Calibri" w:hAnsi="Calibri" w:cs="Calibri"/>
          <w:b w:val="0"/>
          <w:i w:val="0"/>
          <w:sz w:val="22"/>
          <w:u w:val="none"/>
        </w:rPr>
        <w:t>Trata-se de solicitação de DANIEL RESENDE CAMPOS para emissão de Certidões de Número para fins comerciais referentes às Lojas 1, 2 e 3 da edificação situada na Avenida das Laranjeiras, nº 550, visando a individualização de ligações junto ao SAAE e CEMIG.</w:t>
      </w:r>
    </w:p>
    <w:p>
      <w:pPr>
        <w:jc w:val="left"/>
        <w:spacing w:line="260" w:lineRule="auto" w:before="260" w:after="80"/>
        <w:shd w:val="clear" w:color="auto" w:fill="1F3864"/>
        <w:ind w:left="0"/>
      </w:pPr>
      <w:r>
        <w:rPr>
          <w:rFonts w:ascii="Cambria" w:hAnsi="Cambria" w:cs="Cambria"/>
          <w:b/>
          <w:i w:val="0"/>
          <w:color w:val="FFFFFF"/>
          <w:sz w:val="20"/>
          <w:u w:val="none"/>
        </w:rPr>
        <w:t xml:space="preserve">    CONCLUSÃO TÉCNICA</w:t>
      </w:r>
    </w:p>
    <w:p>
      <w:pPr>
        <w:ind w:left="360"/>
        <w:jc w:val="both"/>
        <w:spacing w:line="276" w:lineRule="auto" w:before="100" w:after="80"/>
      </w:pPr>
      <w:r>
        <w:rPr>
          <w:rFonts w:ascii="Calibri" w:hAnsi="Calibri" w:cs="Calibri"/>
          <w:b w:val="0"/>
          <w:i w:val="0"/>
          <w:sz w:val="22"/>
          <w:u w:val="none"/>
        </w:rPr>
        <w:t xml:space="preserve">Diante da regularidade documental e da constatação fiscal in loco, profiro parecer técnico </w:t>
      </w:r>
      <w:r>
        <w:rPr>
          <w:rFonts w:ascii="Calibri" w:hAnsi="Calibri" w:cs="Calibri"/>
          <w:b/>
          <w:i w:val="0"/>
          <w:sz w:val="22"/>
          <w:u w:val="none"/>
        </w:rPr>
        <w:t>FAVORÁVEL</w:t>
      </w:r>
      <w:r>
        <w:rPr>
          <w:rFonts w:ascii="Calibri" w:hAnsi="Calibri" w:cs="Calibri"/>
          <w:b w:val="0"/>
          <w:i w:val="0"/>
          <w:sz w:val="22"/>
          <w:u w:val="none"/>
        </w:rPr>
        <w:t xml:space="preserve"> à emissão das certidões de número comercial para as Lojas 1, 2 e 3, conforme especificações técnicas.</w:t>
      </w:r>
    </w:p>
    <w:p>
      <w:pPr>
        <w:pageBreakBefore/>
        <w:spacing w:line="276" w:lineRule="auto" w:before="200" w:after="80"/>
      </w:pPr>
      <w:r>
        <w:rPr>
          <w:rFonts w:ascii="Cambria" w:hAnsi="Cambria" w:cs="Cambria"/>
          <w:b/>
          <w:i w:val="0"/>
          <w:color w:val="1F3864"/>
          <w:sz w:val="22"/>
          <w:u w:val="none"/>
        </w:rPr>
        <w:t>Emissão de Documentos:</w:t>
      </w:r>
    </w:p>
    <w:p>
      <w:pPr>
        <w:spacing w:before="200" w:after="40" w:line="300" w:lineRule="exact"/>
        <w:ind w:left="170"/>
        <w:jc w:val="left"/>
        <w:shd w:val="clear" w:color="auto" w:fill="EBF0FA"/>
        <w:pBdr>
          <w:left w:val="single" w:sz="12" w:color="1F3864" w:space="8"/>
        </w:pBdr>
      </w:pPr>
      <w:r>
        <w:rPr>
          <w:rFonts w:ascii="Calibri" w:hAnsi="Calibri" w:cs="Calibri"/>
          <w:b/>
          <w:i w:val="0"/>
          <w:color w:val="1F3864"/>
          <w:sz w:val="22"/>
          <w:u w:val="none"/>
        </w:rPr>
        <w:t xml:space="preserve">✓  </w:t>
      </w:r>
      <w:r>
        <w:rPr>
          <w:rFonts w:ascii="Calibri" w:hAnsi="Calibri" w:cs="Calibri"/>
          <w:b/>
          <w:i w:val="0"/>
          <w:color w:val="1A1A1A"/>
          <w:sz w:val="22"/>
          <w:u w:val="none"/>
        </w:rPr>
        <w:t>Certidão de Número Comercial - Loja 1</w:t>
      </w:r>
    </w:p>
    <w:p>
      <w:pPr>
        <w:spacing w:before="60" w:after="200" w:line="280" w:lineRule="exact"/>
        <w:ind w:left="454"/>
        <w:jc w:val="both"/>
      </w:pPr>
      <w:r>
        <w:rPr>
          <w:rFonts w:ascii="Calibri" w:hAnsi="Calibri" w:cs="Calibri"/>
          <w:b/>
          <w:i w:val="0"/>
          <w:color w:val="1F3864"/>
          <w:sz w:val="22"/>
          <w:u w:val="none"/>
        </w:rPr>
        <w:t xml:space="preserve">Obs.:  </w:t>
      </w:r>
      <w:r>
        <w:rPr>
          <w:rFonts w:ascii="Calibri" w:hAnsi="Calibri" w:cs="Calibri"/>
          <w:b w:val="0"/>
          <w:i/>
          <w:color w:val="444444"/>
          <w:sz w:val="22"/>
          <w:u w:val="none"/>
        </w:rPr>
        <w:t>Área de 90,45m², Lote 12, Quadra 07. Finalidade: SAAE/CEMIG.</w:t>
      </w:r>
    </w:p>
    <w:p>
      <w:pPr>
        <w:spacing w:before="200" w:after="40" w:line="300" w:lineRule="exact"/>
        <w:ind w:left="170"/>
        <w:jc w:val="left"/>
        <w:shd w:val="clear" w:color="auto" w:fill="EBF0FA"/>
        <w:pBdr>
          <w:left w:val="single" w:sz="12" w:color="1F3864" w:space="8"/>
        </w:pBdr>
      </w:pPr>
      <w:r>
        <w:rPr>
          <w:rFonts w:ascii="Calibri" w:hAnsi="Calibri" w:cs="Calibri"/>
          <w:b/>
          <w:i w:val="0"/>
          <w:color w:val="1F3864"/>
          <w:sz w:val="22"/>
          <w:u w:val="none"/>
        </w:rPr>
        <w:t xml:space="preserve">✓  </w:t>
      </w:r>
      <w:r>
        <w:rPr>
          <w:rFonts w:ascii="Calibri" w:hAnsi="Calibri" w:cs="Calibri"/>
          <w:b/>
          <w:i w:val="0"/>
          <w:color w:val="1A1A1A"/>
          <w:sz w:val="22"/>
          <w:u w:val="none"/>
        </w:rPr>
        <w:t>Certidão de Número Comercial - Loja 2</w:t>
      </w:r>
    </w:p>
    <w:p>
      <w:pPr>
        <w:spacing w:before="60" w:after="200" w:line="280" w:lineRule="exact"/>
        <w:ind w:left="454"/>
        <w:jc w:val="both"/>
      </w:pPr>
      <w:r>
        <w:rPr>
          <w:rFonts w:ascii="Calibri" w:hAnsi="Calibri" w:cs="Calibri"/>
          <w:b/>
          <w:i w:val="0"/>
          <w:color w:val="1F3864"/>
          <w:sz w:val="22"/>
          <w:u w:val="none"/>
        </w:rPr>
        <w:t xml:space="preserve">Obs.:  </w:t>
      </w:r>
      <w:r>
        <w:rPr>
          <w:rFonts w:ascii="Calibri" w:hAnsi="Calibri" w:cs="Calibri"/>
          <w:b w:val="0"/>
          <w:i/>
          <w:color w:val="444444"/>
          <w:sz w:val="22"/>
          <w:u w:val="none"/>
        </w:rPr>
        <w:t>Área de 90,45m², Lote 12, Quadra 07. Finalidade: SAAE/CEMIG.</w:t>
      </w:r>
    </w:p>
    <w:p>
      <w:pPr>
        <w:spacing w:before="200" w:after="40" w:line="300" w:lineRule="exact"/>
        <w:ind w:left="170"/>
        <w:jc w:val="left"/>
        <w:shd w:val="clear" w:color="auto" w:fill="EBF0FA"/>
        <w:pBdr>
          <w:left w:val="single" w:sz="12" w:color="1F3864" w:space="8"/>
        </w:pBdr>
      </w:pPr>
      <w:r>
        <w:rPr>
          <w:rFonts w:ascii="Calibri" w:hAnsi="Calibri" w:cs="Calibri"/>
          <w:b/>
          <w:i w:val="0"/>
          <w:color w:val="1F3864"/>
          <w:sz w:val="22"/>
          <w:u w:val="none"/>
        </w:rPr>
        <w:t xml:space="preserve">✓  </w:t>
      </w:r>
      <w:r>
        <w:rPr>
          <w:rFonts w:ascii="Calibri" w:hAnsi="Calibri" w:cs="Calibri"/>
          <w:b/>
          <w:i w:val="0"/>
          <w:color w:val="1A1A1A"/>
          <w:sz w:val="22"/>
          <w:u w:val="none"/>
        </w:rPr>
        <w:t>Certidão de Número Comercial - Loja 3</w:t>
      </w:r>
    </w:p>
    <w:p>
      <w:pPr>
        <w:spacing w:before="60" w:after="200" w:line="280" w:lineRule="exact"/>
        <w:ind w:left="454"/>
        <w:jc w:val="both"/>
      </w:pPr>
      <w:r>
        <w:rPr>
          <w:rFonts w:ascii="Calibri" w:hAnsi="Calibri" w:cs="Calibri"/>
          <w:b/>
          <w:i w:val="0"/>
          <w:color w:val="1F3864"/>
          <w:sz w:val="22"/>
          <w:u w:val="none"/>
        </w:rPr>
        <w:t xml:space="preserve">Obs.:  </w:t>
      </w:r>
      <w:r>
        <w:rPr>
          <w:rFonts w:ascii="Calibri" w:hAnsi="Calibri" w:cs="Calibri"/>
          <w:b w:val="0"/>
          <w:i/>
          <w:color w:val="444444"/>
          <w:sz w:val="22"/>
          <w:u w:val="none"/>
        </w:rPr>
        <w:t>Área de 90,45m², Lote 12, Quadra 07. Finalidade: SAAE/CEMIG.</w:t>
      </w:r>
    </w:p>
    <w:p>
      <w:pPr>
        <w:jc w:val="center"/>
        <w:keepNext/>
        <w:spacing w:line="276" w:lineRule="auto" w:before="280" w:after="0"/>
      </w:pPr>
      <w:r>
        <w:rPr>
          <w:rFonts w:ascii="Calibri" w:hAnsi="Calibri" w:cs="Calibri"/>
          <w:b w:val="0"/>
          <w:i w:val="0"/>
          <w:sz w:val="22"/>
          <w:u w:val="none"/>
        </w:rPr>
        <w:t>Oliveira, 6 de maio de 2026.</w:t>
      </w:r>
    </w:p>
    <w:p>
      <w:pPr>
        <w:keepNext/>
        <w:spacing w:line="240" w:lineRule="auto" w:before="0" w:after="0"/>
      </w:pPr>
    </w:p>
    <w:p>
      <w:pPr>
        <w:keepNext/>
        <w:spacing w:line="240" w:lineRule="auto" w:before="0" w:after="0"/>
      </w:pPr>
    </w:p>
    <w:p>
      <w:pPr>
        <w:keepNext/>
        <w:spacing w:line="240" w:lineRule="auto" w:before="0" w:after="0"/>
      </w:pPr>
    </w:p>
    <w:p>
      <w:pPr>
        <w:ind w:left="2000" w:right="2000"/>
        <w:jc w:val="center"/>
        <w:spacing w:line="60" w:lineRule="auto" w:before="0" w:after="60"/>
        <w:keepNext/>
        <w:pBdr>
          <w:bottom w:val="single" w:sz="6" w:color="1F3864" w:space="1"/>
        </w:pBdr>
      </w:pPr>
    </w:p>
    <w:p>
      <w:pPr>
        <w:jc w:val="center"/>
        <w:keepNext/>
        <w:spacing w:line="276" w:lineRule="auto" w:before="40" w:after="0"/>
      </w:pPr>
      <w:r>
        <w:rPr>
          <w:rFonts w:ascii="Calibri" w:hAnsi="Calibri" w:cs="Calibri"/>
          <w:b/>
          <w:i w:val="0"/>
          <w:color w:val="1F3864"/>
          <w:sz w:val="22"/>
          <w:u w:val="none"/>
        </w:rPr>
        <w:t>Diego Tarcísio Nunes Vilela</w:t>
      </w:r>
    </w:p>
    <w:p>
      <w:pPr>
        <w:jc w:val="center"/>
        <w:keepNext/>
        <w:spacing w:line="240" w:lineRule="auto" w:before="0" w:after="0"/>
      </w:pPr>
      <w:r>
        <w:rPr>
          <w:rFonts w:ascii="Calibri" w:hAnsi="Calibri" w:cs="Calibri"/>
          <w:b w:val="0"/>
          <w:i w:val="0"/>
          <w:color w:val="444444"/>
          <w:sz w:val="18"/>
          <w:u w:val="none"/>
        </w:rPr>
        <w:t>Engenheiro Civil</w:t>
      </w:r>
    </w:p>
    <w:p>
      <w:pPr>
        <w:jc w:val="center"/>
        <w:keepNext/>
        <w:spacing w:line="240" w:lineRule="auto" w:before="0" w:after="0"/>
      </w:pPr>
      <w:r>
        <w:rPr>
          <w:rFonts w:ascii="Calibri" w:hAnsi="Calibri" w:cs="Calibri"/>
          <w:b w:val="0"/>
          <w:i w:val="0"/>
          <w:color w:val="444444"/>
          <w:sz w:val="18"/>
          <w:u w:val="none"/>
        </w:rPr>
        <w:t>CREA 235.474/D</w:t>
      </w:r>
    </w:p>
    <w:p>
      <w:pPr>
        <w:jc w:val="center"/>
        <w:spacing w:line="240" w:lineRule="auto" w:before="0" w:after="120"/>
      </w:pPr>
      <w:r>
        <w:rPr>
          <w:rFonts w:ascii="Calibri" w:hAnsi="Calibri" w:cs="Calibri"/>
          <w:b w:val="0"/>
          <w:i w:val="0"/>
          <w:color w:val="444444"/>
          <w:sz w:val="18"/>
          <w:u w:val="none"/>
        </w:rPr>
        <w:t>Secretaria Municipal de Obras e Serviços Urbanos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814" w:right="850" w:bottom="1247" w:left="850" w:header="170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line="100" w:lineRule="auto" w:before="80" w:after="20"/>
      <w:pBdr>
        <w:top w:val="single" w:sz="12" w:color="1F3864" w:space="1"/>
      </w:pBdr>
    </w:pPr>
  </w:p>
  <w:tbl>
    <w:tblPr>
      <w:tblW w:type="auto" w:w="0"/>
      <w:tblLayout w:type="fixed"/>
      <w:tblLook w:firstColumn="1" w:firstRow="1" w:lastColumn="0" w:lastRow="0" w:noHBand="0" w:noVBand="1" w:val="04A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5100"/>
      <w:gridCol w:w="5100"/>
    </w:tblGrid>
    <w:tr>
      <w:tc>
        <w:tcPr>
          <w:tcW w:type="dxa" w:w="7200"/>
        </w:tcPr>
        <w:p>
          <w:pPr>
            <w:jc w:val="left"/>
            <w:spacing w:line="260" w:lineRule="auto" w:before="8" w:after="0"/>
          </w:pPr>
          <w:r>
            <w:rPr>
              <w:rFonts w:ascii="Calibri" w:hAnsi="Calibri" w:cs="Calibri"/>
              <w:b w:val="0"/>
              <w:i w:val="0"/>
              <w:color w:val="666666"/>
              <w:sz w:val="18"/>
              <w:u w:val="none"/>
            </w:rPr>
            <w:t>SMOSU – Secretaria Municipal de Obras e Serviços Urbanos</w:t>
          </w:r>
        </w:p>
      </w:tc>
      <w:tc>
        <w:tcPr>
          <w:tcW w:type="dxa" w:w="3000"/>
        </w:tcPr>
        <w:p>
          <w:pPr>
            <w:jc w:val="right"/>
            <w:spacing w:line="260" w:lineRule="auto" w:before="8" w:after="0"/>
          </w:pPr>
          <w:r>
            <w:rPr>
              <w:rFonts w:ascii="Calibri" w:hAnsi="Calibri" w:cs="Calibri"/>
              <w:b w:val="0"/>
              <w:i w:val="0"/>
              <w:color w:val="666666"/>
              <w:sz w:val="18"/>
              <w:u w:val="none"/>
            </w:rPr>
            <w:t xml:space="preserve">Página </w:t>
          </w:r>
          <w:r>
            <w:rPr>
              <w:rFonts w:ascii="Calibri" w:hAnsi="Calibri" w:cs="Calibri"/>
              <w:b w:val="0"/>
              <w:i w:val="0"/>
              <w:color w:val="666666"/>
              <w:sz w:val="18"/>
              <w:u w:val="none"/>
            </w:rPr>
            <w:fldChar w:fldCharType="begin"/>
            <w:instrText xml:space="preserve"> PAGE </w:instrText>
            <w:fldChar w:fldCharType="separate"/>
            <w:fldChar w:fldCharType="end"/>
          </w:r>
          <w:r>
            <w:rPr>
              <w:rFonts w:ascii="Calibri" w:hAnsi="Calibri" w:cs="Calibri"/>
              <w:b w:val="0"/>
              <w:i w:val="0"/>
              <w:color w:val="666666"/>
              <w:sz w:val="18"/>
              <w:u w:val="none"/>
            </w:rPr>
            <w:t xml:space="preserve"> de </w:t>
          </w:r>
          <w:r>
            <w:rPr>
              <w:rFonts w:ascii="Calibri" w:hAnsi="Calibri" w:cs="Calibri"/>
              <w:b w:val="0"/>
              <w:i w:val="0"/>
              <w:color w:val="666666"/>
              <w:sz w:val="18"/>
              <w:u w:val="none"/>
            </w:rPr>
            <w:fldChar w:fldCharType="begin"/>
            <w:instrText xml:space="preserve"> NUMPAGES </w:instrText>
            <w:fldChar w:fldCharType="separate"/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5100"/>
      <w:gridCol w:w="5100"/>
    </w:tblGrid>
    <w:tr>
      <w:trPr>
        <w:trHeight w:val="1200"/>
      </w:trPr>
      <w:tc>
        <w:tcPr>
          <w:tcW w:type="dxa" w:w="2400"/>
          <w:vAlign w:val="center"/>
          <w:tcBorders>
            <w:top w:val="none"/>
            <w:left w:val="none"/>
            <w:bottom w:val="none"/>
            <w:right w:val="none"/>
            <w:insideH w:val="none"/>
            <w:insideV w:val="none"/>
          </w:tcBorders>
        </w:tcPr>
        <w:p>
          <w:pPr>
            <w:jc w:val="left"/>
            <w:spacing w:line="240" w:lineRule="auto" w:before="0" w:after="0"/>
          </w:pPr>
          <w:r>
            <w:drawing>
              <wp:inline xmlns:a="http://schemas.openxmlformats.org/drawingml/2006/main" xmlns:pic="http://schemas.openxmlformats.org/drawingml/2006/picture">
                <wp:extent cx="1188000" cy="472733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prefeitura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88000" cy="472733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7800"/>
          <w:vAlign w:val="center"/>
          <w:tcBorders>
            <w:top w:val="none"/>
            <w:left w:val="none"/>
            <w:bottom w:val="none"/>
            <w:right w:val="none"/>
            <w:insideH w:val="none"/>
            <w:insideV w:val="none"/>
          </w:tcBorders>
        </w:tcPr>
        <w:p>
          <w:pPr>
            <w:jc w:val="left"/>
            <w:spacing w:line="280" w:lineRule="auto" w:before="0" w:after="10"/>
          </w:pPr>
          <w:r>
            <w:rPr>
              <w:rFonts w:ascii="Cambria" w:hAnsi="Cambria" w:cs="Cambria"/>
              <w:b/>
              <w:i w:val="0"/>
              <w:color w:val="1F3864"/>
              <w:sz w:val="28"/>
              <w:u w:val="none"/>
            </w:rPr>
            <w:t>PREFEITURA MUNICIPAL DE OLIVEIRA</w:t>
          </w:r>
        </w:p>
        <w:p>
          <w:pPr>
            <w:jc w:val="left"/>
            <w:spacing w:line="240" w:lineRule="auto" w:before="0" w:after="8"/>
          </w:pPr>
          <w:r>
            <w:rPr>
              <w:rFonts w:ascii="Cambria" w:hAnsi="Cambria" w:cs="Cambria"/>
              <w:b/>
              <w:i w:val="0"/>
              <w:color w:val="1F3864"/>
              <w:sz w:val="16"/>
              <w:u w:val="none"/>
            </w:rPr>
            <w:t>Secretaria Municipal de Obras e Serviços Urbanos</w:t>
          </w:r>
        </w:p>
        <w:p>
          <w:pPr>
            <w:jc w:val="left"/>
            <w:spacing w:line="220" w:lineRule="auto" w:before="0" w:after="10"/>
          </w:pPr>
          <w:r>
            <w:rPr>
              <w:rFonts w:ascii="Calibri" w:hAnsi="Calibri" w:cs="Calibri"/>
              <w:b w:val="0"/>
              <w:i w:val="0"/>
              <w:color w:val="666666"/>
              <w:sz w:val="14"/>
              <w:u w:val="none"/>
            </w:rPr>
            <w:t>Praça XV de Novembro, 127  •  Centro  •  Oliveira/MG  •  (37) 3331-9800</w:t>
          </w:r>
        </w:p>
      </w:tc>
    </w:tr>
  </w:tbl>
  <w:p>
    <w:pPr>
      <w:spacing w:line="20" w:lineRule="auto" w:before="8" w:after="0"/>
      <w:pBdr>
        <w:bottom w:val="single" w:sz="4" w:color="AAAAAA" w:space="1"/>
      </w:pBdr>
    </w:pPr>
  </w:p>
  <w:p>
    <w:pPr>
      <w:spacing w:line="20" w:lineRule="auto" w:before="4" w:after="0"/>
      <w:pBdr>
        <w:bottom w:val="single" w:sz="18" w:color="1F3864" w:space="1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