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-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T01/2026 de [PREENCHER: data_processo]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[PREENCHER: assunto]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Teste 01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40" w:lineRule="auto" w:before="280" w:after="60"/>
      </w:pPr>
      <w:r>
        <w:rPr>
          <w:rFonts w:ascii="Calibri" w:hAnsi="Calibri" w:cs="Calibri"/>
          <w:b/>
          <w:i w:val="0"/>
          <w:color w:val="1F3864"/>
          <w:sz w:val="18"/>
          <w:u w:val="none"/>
        </w:rPr>
        <w:t>DADOS TÉCNICOS DO PROJETO (Ref. Decreto nº 4.149/2019)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Endereço: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Rua A, 1 - Centro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Inscrição Mun.: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Proprietário: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Teste 01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Resp. Técnico: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Eng. X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Lote: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Quadra: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Terreno: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area_terreno]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Total: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area_total_construida]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Taxa Ocupação: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taxa_ocupacao]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Coef. Aprov.: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coef_aproveitamento]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Permeabilidade: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taxa_permeabilidade]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Pavimentos: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Vagas Garagem: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Zona de Uso: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ZR1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ART/RRT: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ART-001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Multa Específica: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</w:tbl>
    <w:p>
      <w:pPr>
        <w:spacing w:line="60" w:lineRule="auto" w:before="80" w:after="60"/>
        <w:pBdr>
          <w:bottom w:val="single" w:sz="4" w:color="1F3864"/>
        </w:pBdr>
      </w:pPr>
    </w:p>
    <w:p>
      <w:pPr>
        <w:ind w:firstLine="709"/>
        <w:jc w:val="both"/>
        <w:spacing w:line="276" w:lineRule="auto" w:before="30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Secretaria Municipal de Obras e Serviços Urbanos, através do Departamento Técnico, em face do Processo Administrativo nº T01/2026, onde o requerente Teste 01 solicita a aprovação de projeto de [area_total_construida], no Lote [lote], Quadra [quadra], em terreno localizado no Zoneamento ZR1, com área total de [area_terreno], taxa de ocupação de [taxa_ocupacao], taxa de permeabilidade de [taxa_permeabilidade] e coeficiente de aproveitamento de [coef_aproveitamento], localizado na Rua A, 1, bairro Centro.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De acordo com o PARECER FISCAL emitido por [nomes_e_matriculas_dos_fiscais], a construção não foi iniciada, sendo tirado o nº [numero_da_porta].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A REQUERENTE apresentou título de propriedade através de MATRÍCULA DE INTEIRO TEOR com registro nº [matricula_sri] do SRI, e INSCRIÇÃO IMOBILIÁRIA [inscricao_municipal].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Para o PROJETO apresentado, foi emitida a [ART_ou_RRT_ou_TRT] ART-001 para as atividades de pelo [titulo_profissional] Eng. X, Registro Nacional nº [registro_crea_cau_cft].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DA ANÁLISE LEGAL E TÉCNICA</w:t>
      </w:r>
    </w:p>
    <w:p>
      <w:pPr>
        <w:ind w:firstLine="709"/>
        <w:jc w:val="both"/>
        <w:spacing w:line="276" w:lineRule="auto" w:before="80" w:after="12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▪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A presente análise técnica pautou-se primordialmente no </w:t>
      </w:r>
      <w:r>
        <w:rPr>
          <w:rFonts w:ascii="Calibri" w:hAnsi="Calibri" w:cs="Calibri"/>
          <w:b/>
          <w:i w:val="0"/>
          <w:sz w:val="22"/>
          <w:u w:val="none"/>
        </w:rPr>
        <w:t>Decreto Municipal nº 4.149/2019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, bem como no </w:t>
      </w:r>
      <w:r>
        <w:rPr>
          <w:rFonts w:ascii="Calibri" w:hAnsi="Calibri" w:cs="Calibri"/>
          <w:b/>
          <w:i w:val="0"/>
          <w:sz w:val="22"/>
          <w:u w:val="none"/>
        </w:rPr>
        <w:t>Código de Obras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(Lei nº 1.544/1986) e na </w:t>
      </w:r>
      <w:r>
        <w:rPr>
          <w:rFonts w:ascii="Calibri" w:hAnsi="Calibri" w:cs="Calibri"/>
          <w:b/>
          <w:i w:val="0"/>
          <w:sz w:val="22"/>
          <w:u w:val="none"/>
        </w:rPr>
        <w:t>LUOS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(Lei Complementar nº 267/2019).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disto, verificado e aprovado o PROJETO, poderá ser emitido: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Alvará De Construção De [Tipo De Edificação] De [Área]M² Válido Por 01 Ano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data em 01 ano a contar da data do alvará, onde a edificação possui área total de [Área_Total]m², sendo [Área_Garagem]m² referente à área de garagem, e deverá atender à taxa de permeabilidade mínima de [Taxa_Minima]% do referido terreno que corresponde a [Area_Permeabilidade_Minima]m² (o projeto prevê [Area_Permeabilidade_Projeto]m²), respeitando o projeto aprovado.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Número: [Numero Da Porta] Para O Saae E Cemig.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Localização.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5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