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T02/2026 de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[PREENCHER: assunto]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02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B, 2 - Centro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Teste 02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Eng. X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area_terreno]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area_total_construida]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taxa_ocupacao]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coef_aproveitamento]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taxa_permeabilidade]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ZR1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ART-002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Urbanos, através do Departamento Técnico, em face deste Processo Administrativo nº T02/2026, onde o requerente Teste 02 solicita a regularização de obra (Habite-se e Averbação) para edificação [uso: residencial / comercial / misto] com área total construída de [area_total_construida], composto por terreno de [area_terreno] ([num_matriculas] matrícula), taxa de ocupação de [taxa_ocupacao] (área de projeção de [area_projecao]m²), taxa de permeabilidade de [taxa_permeabilidade] (área permeável de [area_permeaval]m²). Localizado no zoneamento ZR1 na Rua B, 2, Bairro Centro, onde de acordo com o parecer fiscal emitido por [agentes_fiscais], a construção se encontra finalizada, habitável e confere com o projeto As-Built apresentado.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 terreno está registrado sob Matrícula [matricula_sri] do SRI, conforme certidão de inteiro teor do imóvel em nome de [SE proprietario_matricula_nome][proprietario_matricula_nome] (proponente vendedor que assinou ciência da obra no projeto)[ELSE]do requerente[/SE], sendo apresentado pelo requerente [SE titulo_propriedade_tipo = contrato]um contrato de compra e venda em seu nome[ELSE]Matrícula de Inteiro Teor[/SE], com Inscrição Cadastral [inscricao_municipal];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Para o projeto As Built e Laudo Técnico (Data: [data_laudo]), foi emitida a [ART/RRT/TRT] nº ART-002 para as atividades de [art_atividade] pelo  Eng. X, [profissional_registro];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DA ANÁLISE LEGAL E TÉCNICA</w:t>
      </w:r>
    </w:p>
    <w:p>
      <w:pPr>
        <w:ind w:firstLine="709"/>
        <w:jc w:val="both"/>
        <w:spacing w:line="276" w:lineRule="auto" w:before="8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presente análise técnica pautou-se primordialmente no </w:t>
      </w:r>
      <w:r>
        <w:rPr>
          <w:rFonts w:ascii="Calibri" w:hAnsi="Calibri" w:cs="Calibri"/>
          <w:b/>
          <w:i w:val="0"/>
          <w:sz w:val="22"/>
          <w:u w:val="none"/>
        </w:rPr>
        <w:t>Decreto Municipal nº 4.149/2019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bem como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1.544/1986) e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267/2019).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disso, aprovado e verificado o projeto As Built e as considerações do parecer fiscal, tendo sido sanadas as pendências documentais, poderão ser emitidos os seguintes documentos: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Regularização De Imóvel De [Area Total Construida]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Alvará emitido para regularização de imóvel edificado sem projeto aprovado pela prefeitura, referente à área existente de [area_averbada_anterior] e à área complementar de [area_acrescimo], mediante o cumprimento do Art. 79 da Lei 1.544 de 1986 e Art. 38, 39 da Lei 267 de 2019.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Decadência — [Area Decadencia]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Conforme [area_decadencia_prova], atesta-se a existência consolidada de [area_decadencia] de área construída no lote, garantindo a decadência para esta parcela do imóvel. Esta certidão deve ser utilizada como prova material perante a Receita Federal (sistema SERO) nos termos do Art. 150, § 4º do CTN.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Carta De Habite-Se — Área Total De [Area Total Construida]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Averbação Cartorária: Este Habite-se não exime a aferição da obra no sistema SERO da RFB para emissão da CND, documento obrigatório para averbação no Cartório de Registro de Imóveis (Lei 14.382/2022).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 — Área Complementar De [Area Acrescimo]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O imóvel possui área existente já regularizada de [area_averbada_anterior], conforme averbação [area_averbada_anterior_av] de [area_averbada_anterior_data]. O levantamento As-Built constatou área total de [area_total_construida]; a diferença de [area_acrescimo] é objeto desta averbação. Valor do imóvel: [valor_avaliacao_imovel], conforme Laudo de Avaliação de [data_avaliacao_imovel].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5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