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1BD" w:rsidRDefault="00CD74F5">
      <w:r>
        <w:t>Medicamentos</w:t>
      </w:r>
      <w:r w:rsidR="00393385">
        <w:t xml:space="preserve"> con foto y relación.</w:t>
      </w:r>
      <w:bookmarkStart w:id="0" w:name="_GoBack"/>
      <w:bookmarkEnd w:id="0"/>
      <w:r w:rsidR="00F27554">
        <w:rPr>
          <w:noProof/>
          <w:lang w:eastAsia="es-MX"/>
        </w:rPr>
        <w:drawing>
          <wp:inline distT="0" distB="0" distL="0" distR="0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BD" w:rsidSect="00814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74F5"/>
    <w:rsid w:val="00393385"/>
    <w:rsid w:val="006A11BD"/>
    <w:rsid w:val="00814D3A"/>
    <w:rsid w:val="00CD74F5"/>
    <w:rsid w:val="00F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1E31B-4BF5-47BD-9374-0A0286CF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D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Velazquez Trejo</dc:creator>
  <cp:keywords/>
  <dc:description/>
  <cp:lastModifiedBy>Diego Arturo Velazquez Trejo</cp:lastModifiedBy>
  <cp:revision>3</cp:revision>
  <dcterms:created xsi:type="dcterms:W3CDTF">2018-07-15T18:14:00Z</dcterms:created>
  <dcterms:modified xsi:type="dcterms:W3CDTF">2018-07-15T18:19:00Z</dcterms:modified>
</cp:coreProperties>
</file>