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631_2399561242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33_2399561242">
            <w:r>
              <w:rPr>
                <w:rStyle w:val="IndexLink"/>
              </w:rPr>
              <w:t>2 Multiplexer 4x1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5_2399561242">
            <w:r>
              <w:rPr>
                <w:rStyle w:val="IndexLink"/>
              </w:rPr>
              <w:t>2.1 Desenho do circuito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7_2399561242">
            <w:r>
              <w:rPr>
                <w:rStyle w:val="IndexLink"/>
              </w:rPr>
              <w:t>2.2 Simulação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9_2399561242">
            <w:r>
              <w:rPr>
                <w:rStyle w:val="IndexLink"/>
              </w:rPr>
              <w:t>2.3 Exportação para Verilog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1_2399561242">
            <w:r>
              <w:rPr>
                <w:rStyle w:val="IndexLink"/>
              </w:rPr>
              <w:t>2.4 Projeto no Vivado e ficheiro de restrições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3_2399561242">
            <w:r>
              <w:rPr>
                <w:rStyle w:val="IndexLink"/>
              </w:rPr>
              <w:t>2.5 Testbench e simulação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5_2399561242">
            <w:r>
              <w:rPr>
                <w:rStyle w:val="IndexLink"/>
              </w:rPr>
              <w:t>2.6 Geração do bitstream e ensaio na Basys3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47_2399561242">
            <w:r>
              <w:rPr>
                <w:rStyle w:val="IndexLink"/>
              </w:rPr>
              <w:t>3 Descodificador 2x4 com enables individuais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49_2399561242">
            <w:r>
              <w:rPr>
                <w:rStyle w:val="IndexLink"/>
              </w:rPr>
              <w:t>4 Multiplexer 16x4</w:t>
              <w:tab/>
              <w:t>15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51_2399561242">
            <w:r>
              <w:rPr>
                <w:rStyle w:val="IndexLink"/>
              </w:rPr>
              <w:t>5 Transcodificador BCD para display de 7 segmentos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53_2399561242">
            <w:r>
              <w:rPr>
                <w:rStyle w:val="IndexLink"/>
              </w:rPr>
              <w:t>5.1 Ensaio do transcodificador na placa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55_2399561242">
            <w:r>
              <w:rPr>
                <w:rStyle w:val="IndexLink"/>
              </w:rPr>
              <w:t>6 Registo de 4 bits com clear e enable</w:t>
              <w:tab/>
              <w:t>26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57_2399561242">
            <w:r>
              <w:rPr>
                <w:rStyle w:val="IndexLink"/>
              </w:rPr>
              <w:t>7 Divisor de clock e contador de módulo 4</w:t>
              <w:tab/>
              <w:t>29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59_2399561242">
            <w:r>
              <w:rPr>
                <w:rStyle w:val="IndexLink"/>
              </w:rPr>
              <w:t>7.1 Divisor de clock</w:t>
              <w:tab/>
              <w:t>29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61_2399561242">
            <w:r>
              <w:rPr>
                <w:rStyle w:val="IndexLink"/>
              </w:rPr>
              <w:t>7.2 Contador de módulo 4</w:t>
              <w:tab/>
              <w:t>31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63_2399561242">
            <w:r>
              <w:rPr>
                <w:rStyle w:val="IndexLink"/>
              </w:rPr>
              <w:t>8 Controlador dos displays da placa Basys3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65_2399561242">
            <w:r>
              <w:rPr>
                <w:rStyle w:val="IndexLink"/>
              </w:rPr>
              <w:t>8.1 Circuito de teste na placa</w:t>
              <w:tab/>
              <w:t>40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67_2399561242">
            <w:r>
              <w:rPr>
                <w:rStyle w:val="IndexLink"/>
              </w:rPr>
              <w:t>9 Análise crítica do código de fontes externas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69_2399561242">
            <w:r>
              <w:rPr>
                <w:rStyle w:val="IndexLink"/>
              </w:rPr>
              <w:t>9.1 Código gerado pelo Digital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1_2399561242">
            <w:r>
              <w:rPr>
                <w:rStyle w:val="IndexLink"/>
              </w:rPr>
              <w:t>9.2 Transcodificador do Moodle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3_2399561242">
            <w:r>
              <w:rPr>
                <w:rStyle w:val="IndexLink"/>
              </w:rPr>
              <w:t>9.3 Divisores de clock do Moodle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5_2399561242">
            <w:r>
              <w:rPr>
                <w:rStyle w:val="IndexLink"/>
              </w:rPr>
              <w:t>9.4 Contadores do Moodle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7_2399561242">
            <w:r>
              <w:rPr>
                <w:rStyle w:val="IndexLink"/>
              </w:rPr>
              <w:t>9.5 Primitiva FDCE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9_2399561242">
            <w:r>
              <w:rPr>
                <w:rStyle w:val="IndexLink"/>
              </w:rPr>
              <w:t>9.6 IA generativa</w:t>
              <w:tab/>
              <w:t>48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81_2399561242">
            <w:r>
              <w:rPr>
                <w:rStyle w:val="IndexLink"/>
              </w:rPr>
              <w:t>10 Conclusão</w:t>
              <w:tab/>
              <w:t>50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83_2399561242">
            <w:r>
              <w:rPr>
                <w:rStyle w:val="IndexLink"/>
              </w:rPr>
              <w:t>Anexo A: Organização dos ficheiros</w:t>
              <w:tab/>
              <w:t>51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631_2399561242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>O trabalho foi realizado em três aulas, seguindo a ordem do enunciado: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Aula 1</w:t>
      </w:r>
      <w:r>
        <w:rPr/>
        <w:t xml:space="preserve">: desenho, simulação e implementação de um </w:t>
      </w:r>
      <w:r>
        <w:rPr>
          <w:i/>
          <w:iCs/>
        </w:rPr>
        <w:t>multiplexer</w:t>
      </w:r>
      <w:r>
        <w:rPr/>
        <w:t xml:space="preserve"> 4x1, de um descodificador 2x4 com </w:t>
      </w:r>
      <w:r>
        <w:rPr>
          <w:i/>
          <w:iCs/>
        </w:rPr>
        <w:t>enables</w:t>
      </w:r>
      <w:r>
        <w:rPr/>
        <w:t xml:space="preserve"> individuais e de um </w:t>
      </w:r>
      <w:r>
        <w:rPr>
          <w:i/>
          <w:iCs/>
        </w:rPr>
        <w:t>multiplexer</w:t>
      </w:r>
      <w:r>
        <w:rPr/>
        <w:t xml:space="preserve"> 16x4 construído por hierarquia de módulos a partir do </w:t>
      </w:r>
      <w:r>
        <w:rPr>
          <w:i/>
          <w:iCs/>
        </w:rPr>
        <w:t>multiplexer</w:t>
      </w:r>
      <w:r>
        <w:rPr/>
        <w:t xml:space="preserve"> 4x1;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2</w:t>
      </w:r>
      <w:r>
        <w:rPr/>
        <w:t xml:space="preserve">: desenho e simulação de um registo de 4 </w:t>
      </w:r>
      <w:r>
        <w:rPr>
          <w:i/>
          <w:iCs/>
        </w:rPr>
        <w:t>bits</w:t>
      </w:r>
      <w:r>
        <w:rPr/>
        <w:t xml:space="preserve"> com </w:t>
      </w:r>
      <w:r>
        <w:rPr>
          <w:i/>
          <w:iCs/>
        </w:rPr>
        <w:t>clear</w:t>
      </w:r>
      <w:r>
        <w:rPr/>
        <w:t xml:space="preserve"> e </w:t>
      </w:r>
      <w:r>
        <w:rPr>
          <w:i/>
          <w:iCs/>
        </w:rPr>
        <w:t>enable</w:t>
      </w:r>
      <w:r>
        <w:rPr/>
        <w:t xml:space="preserve"> (baseado na primitiva FDCE), de um transcodificador para </w:t>
      </w:r>
      <w:r>
        <w:rPr>
          <w:i/>
          <w:iCs/>
        </w:rPr>
        <w:t>display</w:t>
      </w:r>
      <w:r>
        <w:rPr/>
        <w:t xml:space="preserve"> de 7 segmentos, de um divisor de </w:t>
      </w:r>
      <w:r>
        <w:rPr>
          <w:i/>
          <w:iCs/>
        </w:rPr>
        <w:t>clock</w:t>
      </w:r>
      <w:r>
        <w:rPr/>
        <w:t xml:space="preserve"> e de um contador de módulo 4;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3</w:t>
      </w:r>
      <w:r>
        <w:rPr/>
        <w:t xml:space="preserve">: integração de todos os módulos no controlador dos quatro </w:t>
      </w:r>
      <w:r>
        <w:rPr>
          <w:i/>
          <w:iCs/>
        </w:rPr>
        <w:t>displays</w:t>
      </w:r>
      <w:r>
        <w:rPr/>
        <w:t xml:space="preserve"> (Fig. 31 do enunciado) e no circuito de teste para a placa (Fig. 32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</w:t>
      </w:r>
      <w:r>
        <w:rPr>
          <w:i/>
          <w:iCs/>
        </w:rPr>
        <w:t>testbench</w:t>
      </w:r>
      <w:r>
        <w:rPr/>
        <w:t>, o ficheiro de restrições (quando aplicável) e os resultados da simulação, devidamente comentados.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Todos os </w:t>
      </w:r>
      <w:r>
        <w:rPr>
          <w:i/>
          <w:iCs/>
        </w:rPr>
        <w:t>testbenches</w:t>
      </w:r>
      <w:r>
        <w:rPr/>
        <w:t xml:space="preserve"> verificam automaticamente as saídas da unidade em teste (UUT) e terminam com a mensagem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, pelo que o resultado não depende apenas da inspeção visual das formas de onda. A organização dos ficheiros entregues está descrita no Anexo A.</w:t>
      </w:r>
      <w:r>
        <w:br w:type="page"/>
      </w:r>
    </w:p>
    <w:p>
      <w:pPr>
        <w:pStyle w:val="Heading1"/>
        <w:rPr/>
      </w:pPr>
      <w:bookmarkStart w:id="1" w:name="__RefHeading___Toc5633_2399561242"/>
      <w:bookmarkEnd w:id="1"/>
      <w:r>
        <w:rPr/>
        <w:t>2 Multiplexer 4x1</w:t>
      </w:r>
    </w:p>
    <w:p>
      <w:pPr>
        <w:pStyle w:val="Heading2"/>
        <w:rPr/>
      </w:pPr>
      <w:bookmarkStart w:id="2" w:name="__RefHeading___Toc5635_2399561242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 (`digital/multiplexer4x1.dig`).&#10;Circuito final do *multiplexer* 4x1 desenhado no Digital (`digital/multiplexer4x1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 (`digital/multiplexer4x1.dig`).&#10;Circuito final do *multiplexer* 4x1 desenhado no Digital (`digital/multiplexer4x1.dig`)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digital/multiplexer4x1.dig</w:t>
      </w:r>
      <w:r>
        <w:rPr>
          <w:i/>
          <w:iCs/>
          <w:sz w:val="18"/>
          <w:szCs w:val="18"/>
        </w:rPr>
        <w:t>).</w:t>
      </w:r>
    </w:p>
    <w:p>
      <w:pPr>
        <w:pStyle w:val="Heading2"/>
        <w:rPr/>
      </w:pPr>
      <w:bookmarkStart w:id="3" w:name="__RefHeading___Toc5637_2399561242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 As linhas a verde-claro estão a 1 e as linhas a verde-escuro estão a 0.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 A Tabela 1 resume, a partir destes testes, qual das entradas é representada na saída para cada combinação das variáveis de seleção.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Entrada representada na saída do multiplexer 4x1 em função da seleção.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82"/>
        <w:gridCol w:w="1083"/>
        <w:gridCol w:w="2167"/>
        <w:gridCol w:w="2167"/>
      </w:tblGrid>
      <w:tr>
        <w:trPr>
          <w:tblHeader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Entrada selecionada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DataOut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5639_2399561242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&gt; Export &gt;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 O código gerado pelo Digital é uma descrição </w:t>
      </w:r>
      <w:r>
        <w:rPr>
          <w:b/>
          <w:bCs/>
        </w:rPr>
        <w:t>comportamental</w:t>
      </w:r>
      <w:r>
        <w:rPr/>
        <w:t>: uma única atribuição contínua (</w:t>
      </w:r>
      <w:r>
        <w:rPr>
          <w:rFonts w:eastAsia="Consolas" w:cs="Consolas" w:ascii="Consolas" w:hAnsi="Consolas"/>
          <w:sz w:val="19"/>
          <w:szCs w:val="19"/>
        </w:rPr>
        <w:t>assign</w:t>
      </w:r>
      <w:r>
        <w:rPr/>
        <w:t>) descreve a função do circuito, sem instanciar portas lógicas nem definir as ligações entre elas. Os nomes das portas do módulo são os nomes atribuídos às entradas e saídas no esquema; por isso foi importante usar nomes simples, sem espaços nem acentos, e ter atenção às maiúsculas, já que o Verilog distingue maiúsculas de minúsculas.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5641_2399561242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(File &gt; Project &gt; New)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é o indicado no enunciado: associa as variáveis de seleção a dois interruptores, as entradas de dados a quatro teclas e a saída a um LED (Tabela 2). As duas últimas linhas definem a tensão de configuração da placa (3,3 V).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Ligação dos sinais do multiplexer 4x1 aos pinos da FPGA.</w:t>
      </w:r>
    </w:p>
    <w:tbl>
      <w:tblPr>
        <w:tblW w:w="7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42"/>
        <w:gridCol w:w="2144"/>
        <w:gridCol w:w="3214"/>
      </w:tblGrid>
      <w:tr>
        <w:trPr>
          <w:tblHeader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 da FPGA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Sel1 / Sel0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 / DataIn1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U17 / T17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BTND / BTNR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 / DataIn3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 / W19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BTNC / BTNL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V14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 LD7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4x1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multiplexer 4x1 (teclas BTND, BTNR, BTNC e BTNL)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Variável de saída do multiplexer 4x1 (LED LD7)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V14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5643_2399561242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3.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(sequência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seleção: liga só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só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Só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Só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Só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3: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5645_2399561242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SW15 e SW14 escolhem a tecla cujo estado aparece no LED LD7 (00: BTND, 01: BTNR, 10: BTNC, 11: BTNL): o LED só acende enquanto a tecla selecionada está premida, sendo indiferente o estado das outras teclas.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da Basys3 com, por exemplo, SW15 = 1, SW14 = 0 e a tecla BTNC premida (LD7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Basys3.</w:t>
      </w:r>
      <w:r>
        <w:br w:type="page"/>
      </w:r>
    </w:p>
    <w:p>
      <w:pPr>
        <w:pStyle w:val="Heading1"/>
        <w:rPr/>
      </w:pPr>
      <w:bookmarkStart w:id="8" w:name="__RefHeading___Toc5647_2399561242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digital/descodificador2x4.dig</w:t>
      </w:r>
      <w:r>
        <w:rPr>
          <w:i/>
          <w:iCs/>
          <w:sz w:val="18"/>
          <w:szCs w:val="18"/>
        </w:rPr>
        <w:t>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4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mesmos interruptores do </w:t>
      </w:r>
      <w:r>
        <w:rPr>
          <w:i/>
          <w:iCs/>
        </w:rPr>
        <w:t>multiplexer</w:t>
      </w:r>
      <w:r>
        <w:rPr/>
        <w:t xml:space="preserve"> (SW15 e SW14),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saídas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saída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6)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só a saída B pode estar ativa, e só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saídas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saída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Só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Só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6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SW15 = 1, SW14 = 0 e SW2 = 1 (só LD2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Basys3.</w:t>
      </w:r>
      <w:r>
        <w:br w:type="page"/>
      </w:r>
    </w:p>
    <w:p>
      <w:pPr>
        <w:pStyle w:val="Heading1"/>
        <w:rPr/>
      </w:pPr>
      <w:bookmarkStart w:id="9" w:name="__RefHeading___Toc5649_2399561242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7).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Construído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0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1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2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3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7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5 e Listagem 8).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5: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Saída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9)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não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8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valores diferentes nos 4 grupos de interruptores e a tecla BTNL premida (LD3 a LD0 mostram SW11 a SW8)]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Basys3.</w:t>
      </w:r>
      <w:r>
        <w:br w:type="page"/>
      </w:r>
    </w:p>
    <w:p>
      <w:pPr>
        <w:pStyle w:val="Heading1"/>
        <w:rPr/>
      </w:pPr>
      <w:bookmarkStart w:id="10" w:name="__RefHeading___Toc5651_2399561242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(Tabela 6 e Figura 12): as iniciais dos dois elementos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traço. As letras foram escolhidas de forma a não se confundirem com nenhum algarismo: o "r" usa só os 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g</w:t>
      </w:r>
      <w:r>
        <w:rPr/>
        <w:t xml:space="preserve">, o "d" é minúsculo (o "D" maiúsculo seria igual ao 0) e o "C" não tem o segmento </w:t>
      </w:r>
      <w:r>
        <w:rPr>
          <w:i/>
          <w:iCs/>
        </w:rPr>
        <w:t>g</w:t>
      </w:r>
      <w:r>
        <w:rPr/>
        <w:t xml:space="preserve">, ao contrário do 6.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10.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10: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símbolos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não é tratado neste módulo.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módulo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símbolos 10 a 15 originais (ver relatório, secção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Símbolos originais nas combinações não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traço: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estão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11)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saída é igual à tabela de referência (Fig. 30 e símbolos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saída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símbolos são todos diferentes entre si (nenhum é ambíguo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aleatória, para garantir que 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só depende do valor atual e não do valor anterior (circuito combinatório).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referência,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fácil de comparar com a Fig. 30; a saída esperada é a sua negação.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símbolos têm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aleatória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(de 200 a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6: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0; entre 700 e 1000 ns veem-se os símbolos originais r, d, L, E, C e -.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0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5653_2399561242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12):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7 e no ficheiro de restrições da Listagem 13.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símbolo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ânodos são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7: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13: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(módulo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Número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 (ativos a Low); Anodos[0] é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SW12 ligado e SW3 a SW0 = 1010 (símbolo "d" no display da direita); idealmente uma por cada símbolo de 10 a 15]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num display da placa Basys3.</w:t>
      </w:r>
      <w:r>
        <w:br w:type="page"/>
      </w:r>
    </w:p>
    <w:p>
      <w:pPr>
        <w:pStyle w:val="Heading1"/>
        <w:rPr/>
      </w:pPr>
      <w:bookmarkStart w:id="12" w:name="__RefHeading___Toc5655_2399561242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14).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&gt; Language Templates (Verilog &gt; Device Primitive Instantiation &gt; Artix-7 &gt; Register &gt;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assíncrono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assíncrono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sensíveis ao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15) usa um relógio de 100 MHz, como o da placa, e tem duas partes: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assíncrono,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aleatórias comparados com um modelo de referência,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não coincidem com 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contínua: a saída tem de ser sempre igual à referência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mudança, para dar tempo à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saída só pode mudar num flanco ascendente do relógio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repetível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possíveis,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aleatórias contra o modelo de referência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aleatório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15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1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657_2399561242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659_2399561242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16)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relógio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(relatório, secção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vários valores do parâmetro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período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mantém esse comportamento ao longo de muitos períodos.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períodos de saída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frequência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entradas: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das UUT com vários valores de METADE (o circuito é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último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genérico de uma saída: mede tempo a 1, tempo a 0 e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Segurança: termina se alguma saída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16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2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5661_2399561242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18)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módulo 4 (0, 1, 2, 3, 0, ...) que avança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vão atuar nas seleções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atribuição não bloqueante (relatório, secção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19) verifica o estado inicial (0) e a sequência durante 100 flancos (25 voltas completas); confirma também que o estado não muda no flanco descendente e que as saídas mudam exatamente uma vez por ciclo, sempre no instante de um flanco ascendente. Na Figura 17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módulo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após a configuração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sequência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saídas só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com período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saídas só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módulo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mudança de {Q1,Q0}, que são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3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663_2399561242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20)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8 resume a função de cada instância.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módulos já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símbolo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símbolo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variáveis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é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conteúdo dos registos dos símbolos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conteúdo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símbolo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símbolos e dos pontos decimais (relógio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nível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21)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(registos 3 a 0)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"rd.LE";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Usa METADE = 5 para o varrimento ser visível em poucas centenas de ns: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display fica ativo durante 2 x 5 ciclos de 10ns =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continuamente (a meio de cada ciclo de relógio)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o ânodo do display selecionado está ativo (a Low), e só se o enable estiver a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são os do símbolo guardado no registo desse display;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é o bit desse display no registo dos pontos;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varrimento avança 0, 1, 2, 3, 0, ... de 100 em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índice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.DotPoints(DP),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Seleção atual do varrimento (variáveis Control1 e Control0 do controlador)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Sel = {UUT.Control1, UUT.Control0};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símbolo, a partir da Fig. 30 e de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 dos 5 registos (clear assíncrono, carga no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ref3 = 0, ref2 = 0, ref1 = 0, ref0 = 0, refDP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Clr[3]) if (Clr[3]) ref3 &lt;= 0; else if (Load[3]) ref3 &lt;=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Clr[2]) if (Clr[2]) ref2 &lt;= 0; else if (Load[2]) ref2 &lt;=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Clr[1]) if (Clr[1]) ref1 &lt;= 0; else if (Load[1]) ref1 &lt;=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Clr[0]) if (Clr[0]) ref0 &lt;= 0; else if (Load[0]) ref0 &lt;=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ClrDP)  if (ClrDP)  refDP &lt;= 0; else if (LoadDP) refDP &lt;=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contínua, a meio de cada ciclo de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compara as saídas com as esperadas para a seleção atual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valor;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seg_esperado;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      dp_esperado;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an_esperado;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Clk) if ($time &gt; 0) begin   // em t=0 a inicialização de Clk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(Sel)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valor = ref0;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valor = ref1;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valor = ref2;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valor = ref3;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seg_esperado = ~acesos[valor];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dp_esperado  = ~refDP[Sel];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an_esperado  = ~((4'b0001 &lt;&lt; Sel) &amp; En);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(Segmentos !== seg_esperado || DotPoint !== dp_esperado || Anodos !== an_esperado)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Sel=%0d Seg=%b DP=%b An=%b (esperado Seg=%b DP=%b An=%b)",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Sel, Segmentos, DotPoint, Anodos, seg_esperado, dp_esperado, an_esperado);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varrimento: a seleção avança 1 (módulo 4) a cada 2 x METADE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 = 0, trocas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sel_ant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(Sel !== sel_ant)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(Sel !== sel_ant + 2'd1)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varrimento passou de %0d para %0d", $time, sel_ant, Sel);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(trocas &gt; 0 &amp;&amp; ciclos !=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display ativo durante %0d ciclos (esperado 10)", $time,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trocas = trocas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sel_ant = Sel;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carga com a duração de um ciclo de relógio (como uma tecla sincronizada)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carrega(input [3:0] quais, input [3:0] v3, v2, v1, v0);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D3 = v3; D2 = v2; D1 = v1; D0 =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Load = quais;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Load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sempre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        // registos a 0 e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#400;       // 4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carrega(4'b1111, 4'd2, 4'd0, 4'd2, 4'd6);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 = 4'b0100; LoadDP = 1;  #10 LoadDP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"20.26" (ponto no display 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4'd0, 4'd0, 4'd0, 4'd7);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"20.27": só o display 0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4'd9;                 #400;       // sem Load o registo não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cada registo carregado sozinho, com valores diferentes nas outras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carrega(4'b1000, 4'd10, 4'd11, 4'd12, 4'd13);   // só o display 3: "r0.27"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carrega(4'b0100, 4'd10, 4'd11, 4'd12, 4'd13);   // só o display 2: "rd.27"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carrega(4'b0010, 4'd10, 4'd11, 4'd12, 4'd13);   // só o display 1: "rd.L7"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4'd10, 4'd11, 4'd12, 4'd13);   // só o display 0: "rd.LE"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"rd.LE" (símbolos originais)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#400;       // display 2 desligado: "r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Clr[3] = 1; #4 Clr[3] = 0;          // clear assíncrono, entre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  #10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pontos apagados: "0dLE"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 #10 Clr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#400;       // todos os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(trocas &lt; 40)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so houve %0d mudancas de display", trocas);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ControloDisplays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ControloDisplays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18 mostra a simulação completa: a seleção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 continuamente 0, 1, 2, 3, ao ritmo do relógio de varrimento, e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, à saída do </w:t>
      </w:r>
      <w:r>
        <w:rPr>
          <w:i/>
          <w:iCs/>
        </w:rPr>
        <w:t>multiplexer</w:t>
      </w:r>
      <w:r>
        <w:rPr/>
        <w:t xml:space="preserve"> 16x4, mostra em cada instante o registo do </w:t>
      </w:r>
      <w:r>
        <w:rPr>
          <w:i/>
          <w:iCs/>
        </w:rPr>
        <w:t>display</w:t>
      </w:r>
      <w:r>
        <w:rPr/>
        <w:t xml:space="preserve"> ativo. A Figura 19 amplia o intervalo em que se mostra "20.26" e depois "20.27":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3); os segmentos correspondem ao símbolo desse </w:t>
      </w:r>
      <w:r>
        <w:rPr>
          <w:i/>
          <w:iCs/>
        </w:rPr>
        <w:t>display</w:t>
      </w:r>
      <w:r>
        <w:rPr/>
        <w:t xml:space="preserve"> (por exemplo, 0010010 para o algarismo 2 e 0100000 para o 6) 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quando está ativo o </w:t>
      </w:r>
      <w:r>
        <w:rPr>
          <w:i/>
          <w:iCs/>
        </w:rPr>
        <w:t>display</w:t>
      </w:r>
      <w:r>
        <w:rPr/>
        <w:t xml:space="preserve"> 2. A Figura 20 mostra o mesmo varrimento depois de cada registo ter sido carregado sozinho com os símbolos originais: os </w:t>
      </w:r>
      <w:r>
        <w:rPr>
          <w:i/>
          <w:iCs/>
        </w:rPr>
        <w:t>displays</w:t>
      </w:r>
      <w:r>
        <w:rPr/>
        <w:t xml:space="preserve"> 0 a 3 apresentam E, L, d e r (segmentos 0110000, 1110001, 1000010 e 1111010), ou seja, "rd.LE" lido da esquerda para a direita, com o ponto no </w:t>
      </w:r>
      <w:r>
        <w:rPr>
          <w:i/>
          <w:iCs/>
        </w:rPr>
        <w:t>display</w:t>
      </w:r>
      <w:r>
        <w:rPr/>
        <w:t xml:space="preserve"> 2.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4" name="viv_controlo_sim.png" descr="Simulação completa do controlador dos *displays* no Vivado (METADE = 5).&#10;Simulação completa do controlador dos *displays*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viv_controlo_sim.png" descr="Simulação completa do controlador dos *displays* no Vivado (METADE = 5).&#10;Simulação completa do controlador dos *displays*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completa do controlador dos displays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5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Pormenor da simulação do controlador: varrimento dos quatro displays com "20.26" e "20.27".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942975"/>
            <wp:effectExtent l="0" t="0" r="0" b="0"/>
            <wp:docPr id="16" name="viv_controlo_rdle.png" descr="Pormenor da simulação do controlador: varrimento dos quatro *displays* com &quot;rd.LE&quot;.&#10;Pormenor da simulação do controlador: varrimento dos quatro *displays* com &quot;rd.LE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controlo_rdle.png" descr="Pormenor da simulação do controlador: varrimento dos quatro *displays* com &quot;rd.LE&quot;.&#10;Pormenor da simulação do controlador: varrimento dos quatro *displays* com &quot;rd.LE&quot;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20: Pormenor da simulação do controlador: varrimento dos quatro displays com "rd.LE".</w:t>
      </w:r>
    </w:p>
    <w:p>
      <w:pPr>
        <w:pStyle w:val="Heading2"/>
        <w:rPr/>
      </w:pPr>
      <w:bookmarkStart w:id="17" w:name="__RefHeading___Toc5665_2399561242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22):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símbolos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só carrega quando o respetivo sinal LDx está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9 e Listagem 23)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9: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5,020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(módulo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único caminho entre os dois relógios é a realimentação do próprio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período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são lentos e assíncronos em relação ao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não há requisitos de tempo nas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símbolos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displays, ativos a Low (An[0] é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24)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Na Figura 21 escreve-se "rdLE", acrescentam-se pontos nos </w:t>
      </w:r>
      <w:r>
        <w:rPr>
          <w:i/>
          <w:iCs/>
        </w:rPr>
        <w:t>displays</w:t>
      </w:r>
      <w:r>
        <w:rPr/>
        <w:t xml:space="preserve"> 2 e 0 ("rd.LE."), substituem-se os dois últimos símbolos ("rd.C-."), desliga-se e volta a ligar-se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e,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apagados). Na vista completa os valores de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não cabem no ecrã; a Figura 22 amplia o intervalo em que os </w:t>
      </w:r>
      <w:r>
        <w:rPr>
          <w:i/>
          <w:iCs/>
        </w:rPr>
        <w:t>displays</w:t>
      </w:r>
      <w:r>
        <w:rPr/>
        <w:t xml:space="preserve"> mostram "rd.LE.":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ativa um </w:t>
      </w:r>
      <w:r>
        <w:rPr>
          <w:i/>
          <w:iCs/>
        </w:rPr>
        <w:t>display</w:t>
      </w:r>
      <w:r>
        <w:rPr/>
        <w:t xml:space="preserve"> de cada vez,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apresenta o símbolo carregado nesse </w:t>
      </w:r>
      <w:r>
        <w:rPr>
          <w:i/>
          <w:iCs/>
        </w:rPr>
        <w:t>display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 vai a 0 nos </w:t>
      </w:r>
      <w:r>
        <w:rPr>
          <w:i/>
          <w:iCs/>
        </w:rPr>
        <w:t>displays</w:t>
      </w:r>
      <w:r>
        <w:rPr/>
        <w:t xml:space="preserve"> 2 e 0.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ligar e desligar o interruptor LDx do display pretendido, etc.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Vê o circuito só pelos pinos (caixa preta): descobre o display ativo pelos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ânodos e confirma que os segmentos e o ponto são os que foram carregados nele.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5: cada display fica ativo 100ns (na placa são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símbolo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O que deve estar guardado em cada display (atualizado como os registos)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mostra [0:3];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pontos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i;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for (i = 0; i &lt; 4; i = i + 1) mostra[i]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Clear)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(Clear)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(i = 0; i &lt; 4; i = i + 1) mostra[i]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pontos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(LD0)  mostra[0]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(LD1)  mostra[1]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(LD2)  mostra[2]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(LD3)  mostra[3]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(LDDP) pontos   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pelos pinos, a meio de cada ciclo de relógio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0,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ativo, anterior = -1, visitas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 if ($time &gt; 0) begin   // em t=0 a inicialização do relógio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EN=0 mas An=%b",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ativo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4; k = k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 === ~(4'b0001 &lt;&lt; k)) ativo =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(ativo &lt;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An=%b (tem de haver exatamente um display ativo)",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(Seg !== ~acesos[mostra[ativo]] || DP !== ~pontos[ativo])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display %0d mostra Seg=%b DP=%b (esperado Seg=%b DP=%b)",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$time, ativo, Seg, DP, ~acesos[mostra[ativo]], ~pontos[ativo]);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// o display ativo tem de seguir a ordem 0, 1, 2, 3, 0,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(anterior &gt;= 0 &amp;&amp; ativo != anterior &amp;&amp; ativo != (anterior + 1) % 4)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o varrimento saltou do display %0d para o %0d", $time, anterior, ativo);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(ativo != anterior) visitas = visitas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anterior =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Carregar um valor num display: escolher Data e ligar/desligar o interruptor LDx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escreve(input integer display, 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= valor;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LD0 = 1;  1: LD1 = 1;  2: LD2 = 1;  3: LD3 = 1;  default: LDDP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#30;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{LD3, LD2, LD1, LD0, LDDP} = 5'b00000;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//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escreve(3, 4'd10);        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escreve(2, 4'd11);        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4'd12);        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4'd13);        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escreve(4, 4'b0101);       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4'd14);            // 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4'd15);            //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"rd.C-."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4'd8;     #400;        // mudar Data sem carregar não altera 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#400;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voltam a mostrar o mesmo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Clear = 1;    #20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(visitas &lt; 30)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o varrimento so passou por %0d displays", visitas);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TesteDisplays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TesteDisplays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71600"/>
            <wp:effectExtent l="0" t="0" r="0" b="0"/>
            <wp:docPr id="17" name="viv_teste_sim.png" descr="Simulação do circuito de teste `TesteDisplays` no Vivado (METADE = 5).&#10;Simulação do circuito de teste `TesteDisplays`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teste_sim.png" descr="Simulação do circuito de teste `TesteDisplays` no Vivado (METADE = 5).&#10;Simulação do circuito de teste `TesteDisplays`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21: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628650"/>
            <wp:effectExtent l="0" t="0" r="0" b="0"/>
            <wp:docPr id="18" name="viv_teste_detalhe.png" descr="Pormenor da simulação do circuito de teste: &quot;rd.LE.&quot; nos quatro *displays*.&#10;Pormenor da simulação do circuito de teste: &quot;rd.LE.&quot; nos quatro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teste_detalhe.png" descr="Pormenor da simulação do circuito de teste: &quot;rd.LE.&quot; nos quatro *displays*.&#10;Pormenor da simulação do circuito de teste: &quot;rd.LE.&quot; nos quatro *displays*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22: Pormenor da simulação do circuito de teste: "rd.LE." nos quatro displays.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segue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0010 ligar e desligar SW15; repetir com 0000 e SW14, 0010 e SW13, 0110 e SW12: os </w:t>
      </w:r>
      <w:r>
        <w:rPr>
          <w:i/>
          <w:iCs/>
        </w:rPr>
        <w:t>displays</w:t>
      </w:r>
      <w:r>
        <w:rPr/>
        <w:t xml:space="preserve"> mostram "2026";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0100 ligar e desligar SW11: aparece o ponto decimal no segundo </w:t>
      </w:r>
      <w:r>
        <w:rPr>
          <w:i/>
          <w:iCs/>
        </w:rPr>
        <w:t>display</w:t>
      </w:r>
      <w:r>
        <w:rPr/>
        <w:t xml:space="preserve"> a contar da esquerda ("20.26");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escrever os símbolos 10 a 13 da mesma forma para ver "rd.LE";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desligar SW10: os </w:t>
      </w:r>
      <w:r>
        <w:rPr>
          <w:i/>
          <w:iCs/>
        </w:rPr>
        <w:t>displays</w:t>
      </w:r>
      <w:r>
        <w:rPr/>
        <w:t xml:space="preserve"> apagam-se; premir BTNC e voltar a ligar SW10: os quatro </w:t>
      </w:r>
      <w:r>
        <w:rPr>
          <w:i/>
          <w:iCs/>
        </w:rPr>
        <w:t>displays</w:t>
      </w:r>
      <w:r>
        <w:rPr/>
        <w:t xml:space="preserve"> mostram 0, sem pontos.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"2026" (ou "rd.LE") nos quatro displays]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23: Ensaio do controlador na placa Basys3 com os quatro displays ativos.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"20.26" (ponto decimal no segundo display)]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24: Ensaio do controlador na placa Basys3 com o ponto decimal aceso.</w:t>
      </w:r>
      <w:r>
        <w:br w:type="page"/>
      </w:r>
    </w:p>
    <w:p>
      <w:pPr>
        <w:pStyle w:val="Heading1"/>
        <w:rPr/>
      </w:pPr>
      <w:bookmarkStart w:id="18" w:name="__RefHeading___Toc5667_2399561242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669_2399561242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671_2399561242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10.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10: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("rdLEC-").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673_2399561242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5675_2399561242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677_2399561242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 teste de mutações)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5679_2399561242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28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681_2399561242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"rdLEC-",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9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>
          <w:color w:val="C00000"/>
        </w:rPr>
        <w:t>Ficam por realizar, no laboratório, o ensaio físico dos circuitos na placa Basys3 e a sua apresentação ao docente; os respetivos registos fotográficos completarão as figuras assinaladas.</w:t>
      </w:r>
      <w:r>
        <w:br w:type="page"/>
      </w:r>
    </w:p>
    <w:p>
      <w:pPr>
        <w:pStyle w:val="Heading1"/>
        <w:rPr/>
      </w:pPr>
      <w:bookmarkStart w:id="26" w:name="__RefHeading___Toc5683_2399561242"/>
      <w:bookmarkEnd w:id="26"/>
      <w:r>
        <w:rPr/>
        <w:t>Anexo A: Organização dos ficheiros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do trabalho estão organizados com uma pasta por módulo, que contém o código, o </w:t>
      </w:r>
      <w:r>
        <w:rPr>
          <w:i/>
          <w:iCs/>
        </w:rPr>
        <w:t>testbench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&lt;nome&gt;_teste1.v</w:t>
      </w:r>
      <w:r>
        <w:rPr/>
        <w:t>), a vista das formas de onda (</w:t>
      </w:r>
      <w:r>
        <w:rPr>
          <w:rFonts w:eastAsia="Consolas" w:cs="Consolas" w:ascii="Consolas" w:hAnsi="Consolas"/>
          <w:sz w:val="19"/>
          <w:szCs w:val="19"/>
        </w:rPr>
        <w:t>.wcfg</w:t>
      </w:r>
      <w:r>
        <w:rPr/>
        <w:t>) e, quando o módulo é ensaiado na placa, o ficheiro de restrições (</w:t>
      </w:r>
      <w:r>
        <w:rPr>
          <w:rFonts w:eastAsia="Consolas" w:cs="Consolas" w:ascii="Consolas" w:hAnsi="Consolas"/>
          <w:sz w:val="19"/>
          <w:szCs w:val="19"/>
        </w:rPr>
        <w:t>.xdc</w:t>
      </w:r>
      <w:r>
        <w:rPr/>
        <w:t>):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25: Estrutura das pastas do trabalho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sd2lab1/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digital/            # esquemas do Digital (.dig e .svg) e Verilog exportado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multiplexer4x1/     # secção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multiplexer4x1_teste1.wcfg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descodificador2x4/  # secção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descodificador2x4_teste1.wcfg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multiplexer16x4/    # secção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multiplexer16x4_teste1.wcfg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transcod7seg/       # secção 5 (transcodificador e circuito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transcod7seg_teste1.wcfg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registo4/           # secção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registo4_teste1.wcfg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divisorclock/       # secção 7.1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divisorclock_teste1.wcfg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contador4/          # secção 7.2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contador4_teste1.wcfg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controlodisplays/   # secção 8 (Fig. 31 e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testedisplays_teste1.wcfg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simulacao/          # formas de onda (VCD) de todas as simulações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bitstreams/         # ficheiros .bit e relatórios do Vivado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vivado/             # projetos Vivado (.xpr)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scripts/            # automatização (Tcl e Python)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relatorio/          # este relatório e as figuras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└── README.md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Os projetos Vivado (</w:t>
      </w:r>
      <w:r>
        <w:rPr>
          <w:rFonts w:eastAsia="Consolas" w:cs="Consolas" w:ascii="Consolas" w:hAnsi="Consolas"/>
          <w:sz w:val="19"/>
          <w:szCs w:val="19"/>
        </w:rPr>
        <w:t>vivado/&lt;projeto&gt;/&lt;projeto&gt;.xpr</w:t>
      </w:r>
      <w:r>
        <w:rPr/>
        <w:t xml:space="preserve">) referem os ficheiros das pastas dos módulos por caminhos relativos e podem ser abertos com File &gt; Project &gt; Open. Para os recriar de raiz, executar todas as simulações e gerar todos os </w:t>
      </w:r>
      <w:r>
        <w:rPr>
          <w:i/>
          <w:iCs/>
        </w:rPr>
        <w:t>bitstreams</w:t>
      </w:r>
      <w:r>
        <w:rPr/>
        <w:t xml:space="preserve">, basta correr </w:t>
      </w:r>
      <w:r>
        <w:rPr>
          <w:rFonts w:eastAsia="Consolas" w:cs="Consolas" w:ascii="Consolas" w:hAnsi="Consolas"/>
          <w:sz w:val="19"/>
          <w:szCs w:val="19"/>
        </w:rPr>
        <w:t>vivado -mode batch -source scripts/build.tcl</w:t>
      </w:r>
      <w:r>
        <w:rPr/>
        <w:t xml:space="preserve"> na pasta do trabalho. A Tabela 11 indica o conteúdo de cada projeto.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11: Projetos Vivado do trabalho.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7"/>
        <w:gridCol w:w="2009"/>
        <w:gridCol w:w="4417"/>
        <w:gridCol w:w="1204"/>
      </w:tblGrid>
      <w:tr>
        <w:trPr>
          <w:tblHeader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Projeto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Topo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/>
                <w:iCs/>
                <w:sz w:val="18"/>
                <w:szCs w:val="18"/>
              </w:rPr>
              <w:t>Testbenches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LUT / FF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controlodisplays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TesteDisplays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registo4_teste1, divisorclock_teste1, contador4_teste1, controlodisplays_teste1, testedisplays_teste1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20 / 55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headerReference w:type="even" r:id="rId20"/>
      <w:headerReference w:type="default" r:id="rId21"/>
      <w:headerReference w:type="first" r:id="rId22"/>
      <w:footerReference w:type="even" r:id="rId23"/>
      <w:footerReference w:type="default" r:id="rId24"/>
      <w:footerReference w:type="first" r:id="rId25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52</w:t>
    </w:r>
    <w:r>
      <w:rPr/>
      <w:fldChar w:fldCharType="end"/>
    </w:r>
    <w:r>
      <w:rPr>
        <w:sz w:val="18"/>
        <w:szCs w:val="18"/>
      </w:rPr>
      <w:t xml:space="preserve"> de 52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52</w:t>
    </w:r>
    <w:r>
      <w:rPr/>
      <w:fldChar w:fldCharType="end"/>
    </w:r>
    <w:r>
      <w:rPr>
        <w:sz w:val="18"/>
        <w:szCs w:val="18"/>
      </w:rPr>
      <w:t xml:space="preserve"> de 52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eader" Target="header1.xml"/><Relationship Id="rId21" Type="http://schemas.openxmlformats.org/officeDocument/2006/relationships/header" Target="header2.xml"/><Relationship Id="rId22" Type="http://schemas.openxmlformats.org/officeDocument/2006/relationships/header" Target="header3.xml"/><Relationship Id="rId23" Type="http://schemas.openxmlformats.org/officeDocument/2006/relationships/footer" Target="footer1.xml"/><Relationship Id="rId24" Type="http://schemas.openxmlformats.org/officeDocument/2006/relationships/footer" Target="footer2.xml"/><Relationship Id="rId25" Type="http://schemas.openxmlformats.org/officeDocument/2006/relationships/footer" Target="footer3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51</Pages>
  <Words>17494</Words>
  <Characters>84053</Characters>
  <CharactersWithSpaces>114461</CharactersWithSpaces>
  <Paragraphs>2126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2026-10-14T06:21:37Z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2026-10-14T07:21:39Z</dcterms:modified>
  <cp:revision>2</cp:revision>
  <dc:subject/>
  <dc:title>SD2, 1.º Trabalho de Laboratório: Gestão do display da placa Basys3</dc:title>
</cp:coreProperties>
</file>