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494_2141174565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496_2141174565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8_2141174565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0_2141174565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2_2141174565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4_2141174565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6_2141174565">
            <w:r>
              <w:rPr>
                <w:rStyle w:val="IndexLink"/>
              </w:rPr>
              <w:t>2.5 Testbench e simulação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8_2141174565">
            <w:r>
              <w:rPr>
                <w:rStyle w:val="IndexLink"/>
              </w:rPr>
              <w:t>2.6 Geração do bitstream e ensaio na Basys3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0_2141174565">
            <w:r>
              <w:rPr>
                <w:rStyle w:val="IndexLink"/>
              </w:rPr>
              <w:t>3 Descodificador 2x4 com enables individuais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2_2141174565">
            <w:r>
              <w:rPr>
                <w:rStyle w:val="IndexLink"/>
              </w:rPr>
              <w:t>4 Multiplexer 16x4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4_2141174565">
            <w:r>
              <w:rPr>
                <w:rStyle w:val="IndexLink"/>
              </w:rPr>
              <w:t>5 Transcodificador BCD para display de 7 segmentos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16_2141174565">
            <w:r>
              <w:rPr>
                <w:rStyle w:val="IndexLink"/>
              </w:rPr>
              <w:t>5.1 Ensaio do transcodificador na placa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8_2141174565">
            <w:r>
              <w:rPr>
                <w:rStyle w:val="IndexLink"/>
              </w:rPr>
              <w:t>6 Registo de 4 bits com clear e enable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20_2141174565">
            <w:r>
              <w:rPr>
                <w:rStyle w:val="IndexLink"/>
              </w:rPr>
              <w:t>7 Divisor de clock e contador de módulo 4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2_2141174565">
            <w:r>
              <w:rPr>
                <w:rStyle w:val="IndexLink"/>
              </w:rPr>
              <w:t>7.1 Divisor de clock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4_2141174565">
            <w:r>
              <w:rPr>
                <w:rStyle w:val="IndexLink"/>
              </w:rPr>
              <w:t>7.2 Contador de módulo 4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26_2141174565">
            <w:r>
              <w:rPr>
                <w:rStyle w:val="IndexLink"/>
              </w:rPr>
              <w:t>8 Controlador dos displays da placa Basys3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8_2141174565">
            <w:r>
              <w:rPr>
                <w:rStyle w:val="IndexLink"/>
              </w:rPr>
              <w:t>8.1 Circuito de teste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0_2141174565">
            <w:r>
              <w:rPr>
                <w:rStyle w:val="IndexLink"/>
              </w:rPr>
              <w:t>9 Análise crítica do código de fontes externas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2_2141174565">
            <w:r>
              <w:rPr>
                <w:rStyle w:val="IndexLink"/>
              </w:rPr>
              <w:t>9.1 Código gerado pelo Digital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4_2141174565">
            <w:r>
              <w:rPr>
                <w:rStyle w:val="IndexLink"/>
              </w:rPr>
              <w:t>9.2 Transcodificador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6_2141174565">
            <w:r>
              <w:rPr>
                <w:rStyle w:val="IndexLink"/>
              </w:rPr>
              <w:t>9.3 Divisores de clock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8_2141174565">
            <w:r>
              <w:rPr>
                <w:rStyle w:val="IndexLink"/>
              </w:rPr>
              <w:t>9.4 Contadores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40_2141174565">
            <w:r>
              <w:rPr>
                <w:rStyle w:val="IndexLink"/>
              </w:rPr>
              <w:t>9.5 Primitiva FDCE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42_2141174565">
            <w:r>
              <w:rPr>
                <w:rStyle w:val="IndexLink"/>
              </w:rPr>
              <w:t>9.6 IA generativa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4_2141174565">
            <w:r>
              <w:rPr>
                <w:rStyle w:val="IndexLink"/>
              </w:rPr>
              <w:t>10 Conclusão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6_2141174565">
            <w:r>
              <w:rPr>
                <w:rStyle w:val="IndexLink"/>
              </w:rPr>
              <w:t>Anexo A Testbenches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494_2141174565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1.º Trabalho de Laboratório de Sistemas Digitais II: o controlo do </w:t>
      </w:r>
      <w:r>
        <w:rPr>
          <w:i/>
          <w:iCs/>
        </w:rPr>
        <w:t>display</w:t>
      </w:r>
      <w:r>
        <w:rPr/>
        <w:t xml:space="preserve"> de 7 segmentos e 4 dígitos da placa Basys3, percorrendo o fluxo completo de projeto no Vivado (versão 2026.1, licença WebPACK) e no Digital (versão v0.31).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e simulados no Digital e exportados para Verilog; os restantes foram escritos diretamente no Vivado. Para cada módulo apresentam-se o código, as restrições, o </w:t>
      </w:r>
      <w:r>
        <w:rPr>
          <w:i/>
          <w:iCs/>
        </w:rPr>
        <w:t>testbench</w:t>
      </w:r>
      <w:r>
        <w:rPr/>
        <w:t xml:space="preserve"> e a simulação comentada; as listagens dos </w:t>
      </w:r>
      <w:r>
        <w:rPr>
          <w:i/>
          <w:iCs/>
        </w:rPr>
        <w:t>testbenches</w:t>
      </w:r>
      <w:r>
        <w:rPr/>
        <w:t>, exceto a primeira (secção 2.5), estão no Anexo A.</w:t>
      </w:r>
      <w:r>
        <w:br w:type="page"/>
      </w:r>
    </w:p>
    <w:p>
      <w:pPr>
        <w:pStyle w:val="Heading1"/>
        <w:rPr/>
      </w:pPr>
      <w:bookmarkStart w:id="1" w:name="__RefHeading___Toc4496_2141174565"/>
      <w:bookmarkEnd w:id="1"/>
      <w:r>
        <w:rPr/>
        <w:t>2 Multiplexer 4x1</w:t>
      </w:r>
    </w:p>
    <w:p>
      <w:pPr>
        <w:pStyle w:val="Heading2"/>
        <w:rPr/>
      </w:pPr>
      <w:bookmarkStart w:id="2" w:name="__RefHeading___Toc4498_2141174565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no Digital com quatro portas AND de 3 entradas e uma OR de 4 entradas (Figura 1): para cada combinação da seleção, só uma das AND deixa passar a respetiva entrada: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500_2141174565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2 mostra um dos ensaios no simulador do Digital: com Sel1 Sel0 = 10 a saída segue DataIn2 (= 1), apesar de DataIn0 também estar a 1. O ensaio foi repetido para as quatro seleções.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Heading2"/>
        <w:rPr/>
      </w:pPr>
      <w:bookmarkStart w:id="4" w:name="__RefHeading___Toc4502_2141174565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exportado com File &gt; Export &gt; Export to Verilog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504_2141174565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criou-se o projeto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 xml:space="preserve">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>). Nas restrições (Listagem 2) as entradas de dados ficaram nos interruptores SW0 a SW3, em vez das teclas do enunciado, para o estado de todas as entradas ficar visível; a seleção ficou em SW5 e SW4 e a saída no LED LD0.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506_2141174565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3) segue a estrutura do enunciado (entradas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saída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instância UUT e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de 50 em 50 ns). Para cada seleção coloca a 1 primeiro </w:t>
      </w:r>
      <w:r>
        <w:rPr>
          <w:b/>
          <w:bCs/>
        </w:rPr>
        <w:t>só</w:t>
      </w:r>
      <w:r>
        <w:rPr/>
        <w:t xml:space="preserve"> a entrada selecionada (Z = 1) e depois </w:t>
      </w:r>
      <w:r>
        <w:rPr>
          <w:b/>
          <w:bCs/>
        </w:rPr>
        <w:t>todas as outras</w:t>
      </w:r>
      <w:r>
        <w:rPr/>
        <w:t xml:space="preserve"> (Z = 0), o que mostra que só a entrada selecionada influencia a saída (Tabela 1).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escreve o resultado na consola.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simulação (Figura 3)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coincide em todos os intervalos com a Tabela 1; a consola indicou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508_2141174565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decorreram sem erros (1 LUT: a função de 6 variáveis cabe numa LUT da Artix-7) e o ficheiro foi carregado com o Adept. Na placa (Figura 4), SW5 SW4 = 01 seleciona SW1, que está a 1, e o LED LD0 acende.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510_2141174565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por saída (Fig. 26 do enunciado): a saída selecionada por Bit1 Bit0 só fica a 1 se o seu </w:t>
      </w:r>
      <w:r>
        <w:rPr>
          <w:i/>
          <w:iCs/>
        </w:rPr>
        <w:t>enable</w:t>
      </w:r>
      <w:r>
        <w:rPr/>
        <w:t xml:space="preserve"> estiver a 1, e os outros </w:t>
      </w:r>
      <w:r>
        <w:rPr>
          <w:i/>
          <w:iCs/>
        </w:rPr>
        <w:t>enables</w:t>
      </w:r>
      <w:r>
        <w:rPr/>
        <w:t xml:space="preserve"> não têm efeito. No controlador (secção 8) escolhe o </w:t>
      </w:r>
      <w:r>
        <w:rPr>
          <w:i/>
          <w:iCs/>
        </w:rPr>
        <w:t>display</w:t>
      </w:r>
      <w:r>
        <w:rPr/>
        <w:t xml:space="preserve"> ativo e os </w:t>
      </w:r>
      <w:r>
        <w:rPr>
          <w:i/>
          <w:iCs/>
        </w:rPr>
        <w:t>enables</w:t>
      </w:r>
      <w:r>
        <w:rPr/>
        <w:t xml:space="preserve"> ligam ou desligam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>Na simulação no Digital (Figura 6), com Bit1 Bit0 = 10 e En1 = En2 = 1, só Out2 fica a 1 (Tabela 2).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(Listagem 4) tem uma atribuição contínua por saída. Nas restrições (Listagem 5) a seleção ficou em SW15 e SW14, os </w:t>
      </w:r>
      <w:r>
        <w:rPr>
          <w:i/>
          <w:iCs/>
        </w:rPr>
        <w:t>enables</w:t>
      </w:r>
      <w:r>
        <w:rPr/>
        <w:t xml:space="preserve"> em SW0 a SW3 e as saídas em LD0 a LD3, cada </w:t>
      </w:r>
      <w:r>
        <w:rPr>
          <w:i/>
          <w:iCs/>
        </w:rPr>
        <w:t>enable</w:t>
      </w:r>
      <w:r>
        <w:rPr/>
        <w:t xml:space="preserve"> por baixo do LED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percorre os quatro códigos com todos os </w:t>
      </w:r>
      <w:r>
        <w:rPr>
          <w:i/>
          <w:iCs/>
        </w:rPr>
        <w:t>enables</w:t>
      </w:r>
      <w:r>
        <w:rPr/>
        <w:t xml:space="preserve"> a 1, desliga depois os </w:t>
      </w:r>
      <w:r>
        <w:rPr>
          <w:i/>
          <w:iCs/>
        </w:rPr>
        <w:t>enables</w:t>
      </w:r>
      <w:r>
        <w:rPr/>
        <w:t xml:space="preserve"> um a um e confirma que o </w:t>
      </w:r>
      <w:r>
        <w:rPr>
          <w:i/>
          <w:iCs/>
        </w:rPr>
        <w:t>enable</w:t>
      </w:r>
      <w:r>
        <w:rPr/>
        <w:t xml:space="preserve"> de uma saída não selecionada não acende nada; a saída é comparada com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 xml:space="preserve">. Na Figura 7 a saída ativa percorre O0 a O3 entre 250 e 400 ns e passa a 0000 sempre que se desliga o </w:t>
      </w:r>
      <w:r>
        <w:rPr>
          <w:i/>
          <w:iCs/>
        </w:rPr>
        <w:t>enable</w:t>
      </w:r>
      <w:r>
        <w:rPr/>
        <w:t xml:space="preserve"> da saída selecionada. Resultado: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placa (Figura 8): em (a), SW15 SW14 = 01 com SW1 ligado acende só LD1; em (b), 10 com SW2 ligado acende só LD2. Os </w:t>
      </w:r>
      <w:r>
        <w:rPr>
          <w:i/>
          <w:iCs/>
        </w:rPr>
        <w:t>enables</w:t>
      </w:r>
      <w:r>
        <w:rPr/>
        <w:t xml:space="preserve"> das saídas não selecionadas não acendem nada.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512_2141174565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(Fig. 27 do enunciado) foi criado no Vivado por </w:t>
      </w:r>
      <w:r>
        <w:rPr>
          <w:b/>
          <w:bCs/>
        </w:rPr>
        <w:t>hierarquia de módulos</w:t>
      </w:r>
      <w:r>
        <w:rPr/>
        <w:t xml:space="preserve">, ou seja, com uma descrição </w:t>
      </w:r>
      <w:r>
        <w:rPr>
          <w:b/>
          <w:bCs/>
        </w:rPr>
        <w:t>estrutural</w:t>
      </w:r>
      <w:r>
        <w:rPr/>
        <w:t xml:space="preserve">: quatro </w:t>
      </w:r>
      <w:r>
        <w:rPr>
          <w:i/>
          <w:iCs/>
        </w:rPr>
        <w:t>multiplexers</w:t>
      </w:r>
      <w:r>
        <w:rPr/>
        <w:t xml:space="preserve"> 4x1 com a seleção partilhada, em que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(Listagem 6). A hierarquia (Figura 9) é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As entradas usam os 16 interruptores, a seleção duas teclas e a saída 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A, 5, C e 3 nas entradas e percorre as seleções; depois muda uma entrada não selecionada (a saída não muda) e a selecionada (a saída acompanha-a) e aplica 1, 2, 4 e 8 para confirmar a ligação de cada </w:t>
      </w:r>
      <w:r>
        <w:rPr>
          <w:i/>
          <w:iCs/>
        </w:rPr>
        <w:t>bit</w:t>
      </w:r>
      <w:r>
        <w:rPr/>
        <w:t xml:space="preserve">. Na Figura 10 a saída é sempre igual à entrada selecionada. Resultado: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(4 LUT, uma por </w:t>
      </w:r>
      <w:r>
        <w:rPr>
          <w:i/>
          <w:iCs/>
        </w:rPr>
        <w:t>bit</w:t>
      </w:r>
      <w:r>
        <w:rPr/>
        <w:t>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Na placa (Figura 11) cada grupo de interruptores tem um valor e as teclas escolhem o grupo mostrado nos LEDs: (a) com BTNR premida, 1010 (DataIn1); (b) com as duas teclas, 1001 (DataIn3).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514_2141174565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converte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em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 (índice 6 = segmento </w:t>
      </w:r>
      <w:r>
        <w:rPr>
          <w:i/>
          <w:iCs/>
        </w:rPr>
        <w:t>a</w:t>
      </w:r>
      <w:r>
        <w:rPr/>
        <w:t xml:space="preserve">, índice 0 = segmento </w:t>
      </w:r>
      <w:r>
        <w:rPr>
          <w:i/>
          <w:iCs/>
        </w:rPr>
        <w:t>g</w:t>
      </w:r>
      <w:r>
        <w:rPr/>
        <w:t xml:space="preserve">), com saídas </w:t>
      </w:r>
      <w:r>
        <w:rPr>
          <w:b/>
          <w:bCs/>
        </w:rPr>
        <w:t>ativas a Low</w:t>
      </w:r>
      <w:r>
        <w:rPr/>
        <w:t xml:space="preserve">. Para 0 a 9 usaram-se os algarismos da Fig. 30 do enunciado; para 10 a 15 criaram-se símbolos originais (Tabela 4 e Figura 12): as iniciais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traço, escolhidos para não se confundirem com nenhum algarismo (por exemplo, o "d" é minúsculo porque o "D" seria igual ao 0).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(Listagem 8) foi adaptado do exemplo do Moodle, cujos erros são analisados na secção 9.2. Sendo combinatório, a saída é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atribuída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compara a saída com uma tabela de referência dos segmentos acesos, verifica que não há segmentos indefinidos e que os 16 símbolos são diferentes, e repete os valores por ordem aleatória (48 verificações). Na Figura 13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para cada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com a Tabela 4 (por exemplo, todos a 0 para N = 8). Resultado: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516_2141174565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9, Tabela 5 e Listagem 10): o valor vem de SW3 a SW0 e SW15 a SW12 escolhem os </w:t>
      </w:r>
      <w:r>
        <w:rPr>
          <w:i/>
          <w:iCs/>
        </w:rPr>
        <w:t>displays</w:t>
      </w:r>
      <w:r>
        <w:rPr/>
        <w:t xml:space="preserve"> que acendem (negados, porque os ânodos são ativos a </w:t>
      </w:r>
      <w:r>
        <w:rPr>
          <w:i/>
          <w:iCs/>
        </w:rPr>
        <w:t>Low</w:t>
      </w:r>
      <w:r>
        <w:rPr/>
        <w:t>);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(8 LUT). Na Figura 14: em (a), só com SW12 e SW3 a SW0 = 1011, o </w:t>
      </w:r>
      <w:r>
        <w:rPr>
          <w:i/>
          <w:iCs/>
        </w:rPr>
        <w:t>display</w:t>
      </w:r>
      <w:r>
        <w:rPr/>
        <w:t xml:space="preserve"> da direita mostra "d"; em (b), com SW15, SW13 e SW12 e o valor 0101, três </w:t>
      </w:r>
      <w:r>
        <w:rPr>
          <w:i/>
          <w:iCs/>
        </w:rPr>
        <w:t>displays</w:t>
      </w:r>
      <w:r>
        <w:rPr/>
        <w:t xml:space="preserve"> mostram 5 e o desligado fica apagado.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4518_2141174565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(Listagem 11) usa quatro primitivas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: </w:t>
      </w:r>
      <w:r>
        <w:rPr>
          <w:i/>
          <w:iCs/>
        </w:rPr>
        <w:t>flip-flop</w:t>
      </w:r>
      <w:r>
        <w:rPr/>
        <w:t xml:space="preserve"> D sensível ao flanco ascendente,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, com prioridade sobre a carga).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 a saída copia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no flanco ascendente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;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 define o valor inicial. A instanciação segue o modelo do Vivado (Tools &gt; Language Templates).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A), com relógio de 100 MHz, tem casos dirigidos (valor inicial, carga só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</w:t>
      </w:r>
      <w:r>
        <w:rPr>
          <w:i/>
          <w:iCs/>
        </w:rPr>
        <w:t>clear</w:t>
      </w:r>
      <w:r>
        <w:rPr/>
        <w:t xml:space="preserve"> assíncrono a meio de um ciclo e com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>, todos os valores) e 2000 ciclos com entradas aleatórias, comparados com um modelo de referência.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15,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não muda;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5 e A nos flancos de 115 e 125 ns. Aos 183 ns, entre dois flancos,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imediatamente a 0,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e só no flanco seguinte (205 ns) o registo carrega o F. O modelo de referência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Resultado: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4520_2141174565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4522_2141174565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reduz os 100 MHz da placa para o varrimento: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 dá 2 kHz, dentro do intervalo pedido (1 a 10 kHz). Por ser um parâmetro, pode ser reduzido na simulação ou aumentado na placa para </w:t>
      </w:r>
      <w:r>
        <w:rPr>
          <w:i/>
          <w:iCs/>
        </w:rPr>
        <w:t>debug</w:t>
      </w:r>
      <w:r>
        <w:rPr/>
        <w:t xml:space="preserve"> visual (25 000 000 dá 2 Hz). O módulo simplifica os divisores do Moodle (secção 9.3).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= 1, 2, 5 e 7 e confirma que a saída fica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a 0, mudando só nos flancos ascendentes; uma instância com 25 000 confirma os 2000 Hz. Na Figura 16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ciclos, com o contador interno a contar de 0 a 6.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4524_2141174565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e volta naturalmente a 0 depois de 3; foi obtido do "contador simples" do Moodle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31: a 2 kHz, cada </w:t>
      </w:r>
      <w:r>
        <w:rPr>
          <w:i/>
          <w:iCs/>
        </w:rPr>
        <w:t>display</w:t>
      </w:r>
      <w:r>
        <w:rPr/>
        <w:t xml:space="preserve"> fica ativo 0,5 ms e, por persistência da imagem na retina, os quatro parecem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e a sequência durante 100 flancos. Na Figura 17 vê-se 0, 1, 2, 3, 0, …,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4526_2141174565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sem alterações, os módulos anteriores, conforme a Fig. 31 do enunciado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cuidados: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Ânodos ativos a Low.</w:t>
      </w:r>
      <w:r>
        <w:rPr/>
        <w:t xml:space="preserve"> Na Basys3 cada ânodo é alimentado por um transístor PNP; ligar o descodificador diretamente, como na Fig. 31, acenderia os três </w:t>
      </w:r>
      <w:r>
        <w:rPr>
          <w:i/>
          <w:iCs/>
        </w:rPr>
        <w:t>displays</w:t>
      </w:r>
      <w:r>
        <w:rPr/>
        <w:t xml:space="preserve"> não selecionados. Por isso as suas saídas são negadas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Ponto decimal.</w:t>
      </w:r>
      <w:r>
        <w:rPr/>
        <w:t xml:space="preserve"> O registo dos pontos guarda 1 para "aceso" e a saída do </w:t>
      </w:r>
      <w:r>
        <w:rPr>
          <w:i/>
          <w:iCs/>
        </w:rPr>
        <w:t>multiplexer</w:t>
      </w:r>
      <w:r>
        <w:rPr/>
        <w:t xml:space="preserve"> 4x1 é negada, porque o pino DP também é ativo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As ligações usam os nomes reais dos módulos reutilizados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) em vez dos da Fig. 31;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registos usam o relógio de 100 MHz e o contador o relógio dividido;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passado ao divisor para poder ser reduzido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23, no Anexo A) é curto e serve para ver o funcionamento nas formas de onda: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cada </w:t>
      </w:r>
      <w:r>
        <w:rPr>
          <w:i/>
          <w:iCs/>
        </w:rPr>
        <w:t>display</w:t>
      </w:r>
      <w:r>
        <w:rPr/>
        <w:t xml:space="preserve"> fica aceso 20 ns e o varrimento demora 80 ns. Cada passo dura 100 ns e está comentado com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/>
        <w:t xml:space="preserve">"0000" depois de ligar os </w:t>
      </w:r>
      <w:r>
        <w:rPr>
          <w:i/>
          <w:iCs/>
        </w:rPr>
        <w:t>enables</w:t>
      </w:r>
      <w:r>
        <w:rPr/>
        <w:t>; carga dos quatro registos ("2026") e dos pontos com 0100 ("20.26");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mantido a 1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 fica com o 7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 ("20.27");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carga só dos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1010): "r0.L7";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i/>
          <w:iCs/>
        </w:rPr>
        <w:t>display</w:t>
      </w:r>
      <w:r>
        <w:rPr/>
        <w:t xml:space="preserve"> 2 desligado ("r L7"), </w:t>
      </w:r>
      <w:r>
        <w:rPr>
          <w:i/>
          <w:iCs/>
        </w:rPr>
        <w:t>clear</w:t>
      </w:r>
      <w:r>
        <w:rPr/>
        <w:t xml:space="preserve"> assíncrono do registo 3 ("0 L7"), pontos apagados ("00L7"), registos a 0 ("0000") e </w:t>
      </w:r>
      <w:r>
        <w:rPr>
          <w:i/>
          <w:iCs/>
        </w:rPr>
        <w:t>displays</w:t>
      </w:r>
      <w:r>
        <w:rPr/>
        <w:t xml:space="preserve"> desligados.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também o conteúdo dos registos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que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com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a 1 ou com o </w:t>
      </w:r>
      <w:r>
        <w:rPr>
          <w:i/>
          <w:iCs/>
        </w:rPr>
        <w:t>clear</w:t>
      </w:r>
      <w:r>
        <w:rPr/>
        <w:t>. Os registos guardam códigos: a, b, c, d, e e f são r, d, L, E, C e - (Tabela 4).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indica, com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, os pontos a acender (1 = aceso) e fica guardado em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.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negado porque o pino é ativo a </w:t>
      </w:r>
      <w:r>
        <w:rPr>
          <w:i/>
          <w:iCs/>
        </w:rPr>
        <w:t>Low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(um varrimento com "20.26")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avança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um único </w:t>
      </w:r>
      <w:r>
        <w:rPr>
          <w:i/>
          <w:iCs/>
        </w:rPr>
        <w:t>bit</w:t>
      </w:r>
      <w:r>
        <w:rPr/>
        <w:t xml:space="preserve"> a 0 (1110 para o </w:t>
      </w:r>
      <w:r>
        <w:rPr>
          <w:i/>
          <w:iCs/>
        </w:rPr>
        <w:t>display</w:t>
      </w:r>
      <w:r>
        <w:rPr/>
        <w:t xml:space="preserve"> 0, …, 0111 para o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do </w:t>
      </w:r>
      <w:r>
        <w:rPr>
          <w:i/>
          <w:iCs/>
        </w:rPr>
        <w:t>display</w:t>
      </w:r>
      <w:r>
        <w:rPr/>
        <w:t xml:space="preserve"> ativo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o respetivo símbolo (0100000 = 6, 0010010 = 2, 0000001 = 0);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no </w:t>
      </w:r>
      <w:r>
        <w:rPr>
          <w:i/>
          <w:iCs/>
        </w:rPr>
        <w:t>display</w:t>
      </w:r>
      <w:r>
        <w:rPr/>
        <w:t xml:space="preserve"> 2. As formas de onda correspondem aos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4528_2141174565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 liga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aos cinco registos: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o registo a carregar,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Nos pinos (Tabela 7 e Listagem 16) o valor fica em SW3 a SW0 e os interruptores de carga SW15 a SW12 seguem a ordem dos </w:t>
      </w:r>
      <w:r>
        <w:rPr>
          <w:i/>
          <w:iCs/>
        </w:rPr>
        <w:t>displays</w:t>
      </w:r>
      <w:r>
        <w:rPr/>
        <w:t xml:space="preserve">; com o interruptor ligado, o </w:t>
      </w:r>
      <w:r>
        <w:rPr>
          <w:i/>
          <w:iCs/>
        </w:rPr>
        <w:t>display</w:t>
      </w:r>
      <w:r>
        <w:rPr/>
        <w:t xml:space="preserve">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e, ao desligá-lo, fica com o último valor. O </w:t>
      </w:r>
      <w:r>
        <w:rPr>
          <w:i/>
          <w:iCs/>
        </w:rPr>
        <w:t>clear</w:t>
      </w:r>
      <w:r>
        <w:rPr/>
        <w:t xml:space="preserve"> ficou na tecla BTNC.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restrições definem também o relógio de 100 MHz e o relógio gerado pelo divisor (divisão por 50 000). O aviso crítico TIMING-8 inicial, causado pela realimentação de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entre os dois relógios, foi resolvido declarando esse caminho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>), tal como as entradas e saídas, que não têm requisitos temporais. A implementação cumpre todas as restrições (WNS de 5,020 ns).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ensaio na placa, também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(Figura 20): escreve "rdLE" com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, acende os pontos dos </w:t>
      </w:r>
      <w:r>
        <w:rPr>
          <w:i/>
          <w:iCs/>
        </w:rPr>
        <w:t>displays</w:t>
      </w:r>
      <w:r>
        <w:rPr/>
        <w:t xml:space="preserve"> 2 e 0 ("rd.LE."), mantém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ligado enquanto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passa por 14 e 15 (o </w:t>
      </w:r>
      <w:r>
        <w:rPr>
          <w:i/>
          <w:iCs/>
        </w:rPr>
        <w:t>display</w:t>
      </w:r>
      <w:r>
        <w:rPr/>
        <w:t xml:space="preserve"> 0 acompanha-o e fica com o "-"), desliga e volta a 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 termina com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("0000"). Na Figura 21,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só nos </w:t>
      </w:r>
      <w:r>
        <w:rPr>
          <w:i/>
          <w:iCs/>
        </w:rPr>
        <w:t>displays</w:t>
      </w:r>
      <w:r>
        <w:rPr/>
        <w:t xml:space="preserve"> 2 e 0.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(20 LUT e 55 </w:t>
      </w:r>
      <w:r>
        <w:rPr>
          <w:i/>
          <w:iCs/>
        </w:rPr>
        <w:t>flip-flops</w:t>
      </w:r>
      <w:r>
        <w:rPr/>
        <w:t>). Ensaio na placa: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>ligar SW10 (EN): "0000";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1, 2, 3 e 4 com SW3 a SW0 e os interruptores SW15 a SW12: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os pontos com 1011 (SW11): "1.23.4." (Figura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10, 15, 8 e 11 e os pontos com 0010: "r-8.d"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premir BTNC: "0000",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4530_2141174565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Analisa-se aqui o código que não foi escrito de raiz: o gerado pelo Digital, os exemplos do Moodle (com erros intencionais), a primitiva FDCE e o código produzido com apoio de IA.</w:t>
      </w:r>
    </w:p>
    <w:p>
      <w:pPr>
        <w:pStyle w:val="Heading2"/>
        <w:rPr/>
      </w:pPr>
      <w:bookmarkStart w:id="19" w:name="__RefHeading___Toc4532_2141174565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gerados pelo Digital foram usados sem alterações: são corretos e legíveis, com uma atribuição contínua por saída, e os </w:t>
      </w:r>
      <w:r>
        <w:rPr>
          <w:i/>
          <w:iCs/>
        </w:rPr>
        <w:t>testbenches</w:t>
      </w:r>
      <w:r>
        <w:rPr/>
        <w:t xml:space="preserve"> confirmaram que a exportação não alterou a função dos circuitos.</w:t>
      </w:r>
    </w:p>
    <w:p>
      <w:pPr>
        <w:pStyle w:val="Heading2"/>
        <w:rPr/>
      </w:pPr>
      <w:bookmarkStart w:id="20" w:name="__RefHeading___Toc4534_2141174565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certa, mas precisou das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42"/>
        <w:gridCol w:w="3772"/>
        <w:gridCol w:w="2724"/>
      </w:tblGrid>
      <w:tr>
        <w:trPr>
          <w:tblHeader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seg &lt;= ... e segmentos &lt;= ...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Nomes não declarados (o Verilog distingue maiúsculas):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sempre a Segmentos.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output reg [6:0] Segmentos, sem registo auxiliar.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14 cai no default (apagado).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Um caso para cada valor.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11 é igual ao 1.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 ("rdLEC-").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Num circuito combinatório é preferível always @(*) com =.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símbolos 10 a 15 do Moodle (por exemplo "≡" e "°") foram substituídos pelos símbolos originais da secção 5.</w:t>
      </w:r>
    </w:p>
    <w:p>
      <w:pPr>
        <w:pStyle w:val="Heading2"/>
        <w:rPr/>
      </w:pPr>
      <w:bookmarkStart w:id="21" w:name="__RefHeading___Toc4536_2141174565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do Moodle usa atribuições bloqueantes num bloco sequencial (má prática) e o comentário indica 1 kHz para 25 MHz (na Basys3 daria 4 kHz). O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tem: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com o valor de teste 10 (saída de cerca de 4,5 MHz);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contagem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, ou seja, meios períodos de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indentação enganadora no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e constantes de 25 </w:t>
      </w:r>
      <w:r>
        <w:rPr>
          <w:i/>
          <w:iCs/>
        </w:rPr>
        <w:t>bits</w:t>
      </w:r>
      <w:r>
        <w:rPr/>
        <w:t xml:space="preserve"> num contador de 32.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ideia, sem </w:t>
      </w:r>
      <w:r>
        <w:rPr>
          <w:i/>
          <w:iCs/>
        </w:rPr>
        <w:t>enable</w:t>
      </w:r>
      <w:r>
        <w:rPr/>
        <w:t xml:space="preserve"> nem </w:t>
      </w:r>
      <w:r>
        <w:rPr>
          <w:i/>
          <w:iCs/>
        </w:rPr>
        <w:t>reset</w:t>
      </w:r>
      <w:r>
        <w:rPr/>
        <w:t xml:space="preserve">, com atribuições não bloqueantes e comparação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>.</w:t>
      </w:r>
    </w:p>
    <w:p>
      <w:pPr>
        <w:pStyle w:val="Heading2"/>
        <w:rPr/>
      </w:pPr>
      <w:bookmarkStart w:id="22" w:name="__RefHeading___Toc4538_2141174565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tem uma saída de 4 </w:t>
      </w:r>
      <w:r>
        <w:rPr>
          <w:i/>
          <w:iCs/>
        </w:rPr>
        <w:t>bits</w:t>
      </w:r>
      <w:r>
        <w:rPr/>
        <w:t xml:space="preserve"> para 2 </w:t>
      </w:r>
      <w:r>
        <w:rPr>
          <w:i/>
          <w:iCs/>
        </w:rPr>
        <w:t>bits</w:t>
      </w:r>
      <w:r>
        <w:rPr/>
        <w:t xml:space="preserve"> úteis, uma atribuição bloqueante e um segundo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desnecessário; o "contador em anel" não compila (declara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 na lista de portas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no corpo) e não é preciso, porque o descodificador já faz essa função.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 um registo de 2 </w:t>
      </w:r>
      <w:r>
        <w:rPr>
          <w:i/>
          <w:iCs/>
        </w:rPr>
        <w:t>bits</w:t>
      </w:r>
      <w:r>
        <w:rPr/>
        <w:t>.</w:t>
      </w:r>
    </w:p>
    <w:p>
      <w:pPr>
        <w:pStyle w:val="Heading2"/>
        <w:rPr/>
      </w:pPr>
      <w:bookmarkStart w:id="23" w:name="__RefHeading___Toc4540_2141174565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FDCE segue o modelo do Vivado; confirmou-se que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(assíncrono)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são ativos a </w:t>
      </w:r>
      <w:r>
        <w:rPr>
          <w:i/>
          <w:iCs/>
        </w:rPr>
        <w:t>High</w:t>
      </w:r>
      <w:r>
        <w:rPr/>
        <w:t>.</w:t>
      </w:r>
    </w:p>
    <w:p>
      <w:pPr>
        <w:pStyle w:val="Heading2"/>
        <w:rPr/>
      </w:pPr>
      <w:bookmarkStart w:id="24" w:name="__RefHeading___Toc4542_2141174565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automatização, no desenho da Figura 12 (os 16 símbolos do transcodificador) e na redação deste relatório. Todo o código foi verificado por simulação e na placa, o que revelou problemas que foram corrigidos: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as entradas mudavam no mesmo instante em que o </w:t>
      </w:r>
      <w:r>
        <w:rPr>
          <w:i/>
          <w:iCs/>
        </w:rPr>
        <w:t>testbench</w:t>
      </w:r>
      <w:r>
        <w:rPr/>
        <w:t xml:space="preserve"> verificava as saídas; passaram a mudar 2 ns depois dos flancos descendentes;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no Vivado, a inicialização do relógio em t = 0 conta como flanco, com as saídas ainda indefinidas; as verificações passaram a começar depois de t = 0;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ligar os ânodos diretamente ao descodificador, como na Fig. 31, daria a polaridade errada na Basys3.</w:t>
      </w:r>
    </w:p>
    <w:p>
      <w:pPr>
        <w:pStyle w:val="Normal"/>
        <w:spacing w:lineRule="exact" w:line="276" w:before="0" w:after="120"/>
        <w:jc w:val="both"/>
        <w:rPr/>
      </w:pPr>
      <w:r>
        <w:rPr/>
        <w:t>Tal como o do Moodle, o código produzido com apoio de IA não pode ser aceite sem verificação.</w:t>
      </w:r>
      <w:r>
        <w:br w:type="page"/>
      </w:r>
    </w:p>
    <w:p>
      <w:pPr>
        <w:pStyle w:val="Heading1"/>
        <w:rPr/>
      </w:pPr>
      <w:bookmarkStart w:id="25" w:name="__RefHeading___Toc4544_2141174565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>Percorreu-se o fluxo completo de projeto em FPGA, do Digital ao Vivado e à placa Basys3. Os módulos desenvolvidos (</w:t>
      </w:r>
      <w:r>
        <w:rPr>
          <w:i/>
          <w:iCs/>
        </w:rPr>
        <w:t>multiplexers</w:t>
      </w:r>
      <w:r>
        <w:rPr/>
        <w:t xml:space="preserve"> 4x1 e 16x4, descodificador 2x4, transcodificador com os símbolos "rdLEC-", registo com FDCE, divisor de </w:t>
      </w:r>
      <w:r>
        <w:rPr>
          <w:i/>
          <w:iCs/>
        </w:rPr>
        <w:t>clock</w:t>
      </w:r>
      <w:r>
        <w:rPr/>
        <w:t xml:space="preserve"> e contador de módulo 4) foram integrados no controlador dos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consolidou a diferença entre descrição comportamental e estrutural, a reutilização de módulos por hierarquia e a importância dos </w:t>
      </w:r>
      <w:r>
        <w:rPr>
          <w:i/>
          <w:iCs/>
        </w:rPr>
        <w:t>testbenches</w:t>
      </w:r>
      <w:r>
        <w:rPr/>
        <w:t xml:space="preserve"> (os 7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), bem como o cuidado com a polaridade dos sinais da placa (ativos a </w:t>
      </w:r>
      <w:r>
        <w:rPr>
          <w:i/>
          <w:iCs/>
        </w:rPr>
        <w:t>Low</w:t>
      </w:r>
      <w:r>
        <w:rPr/>
        <w:t>) e com as restrições temporais de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funcionaram como esperado na placa.</w:t>
      </w:r>
      <w:r>
        <w:br w:type="page"/>
      </w:r>
    </w:p>
    <w:p>
      <w:pPr>
        <w:pStyle w:val="Heading1"/>
        <w:rPr/>
      </w:pPr>
      <w:bookmarkStart w:id="26" w:name="__RefHeading___Toc4546_2141174565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8. Os das secções 3 a 7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dois da secção 8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41</Pages>
  <Words>12545</Words>
  <Characters>59501</Characters>
  <CharactersWithSpaces>82654</CharactersWithSpaces>
  <Paragraphs>1805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2026-10-26T10:01:52Z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2026-10-26T10:01:54Z</dcterms:modified>
  <cp:revision>2</cp:revision>
  <dc:subject/>
  <dc:title>SD2, 1.º Trabalho de Laboratório: Gestão do display da placa Basys3</dc:title>
</cp:coreProperties>
</file>