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5.jpeg" ContentType="image/jpeg"/>
  <Override PartName="/word/media/image24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2.png" ContentType="image/png"/>
  <Override PartName="/word/media/image17.png" ContentType="image/png"/>
  <Override PartName="/word/media/image4.jpeg" ContentType="image/jpeg"/>
  <Override PartName="/word/media/image23.png" ContentType="image/png"/>
  <Override PartName="/word/media/image14.jpeg" ContentType="image/jpeg"/>
  <Override PartName="/word/media/image5.png" ContentType="image/png"/>
  <Override PartName="/word/media/image26.jpeg" ContentType="image/jpeg"/>
  <Override PartName="/word/media/image6.png" ContentType="image/png"/>
  <Override PartName="/word/media/image1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600_2547146441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02_2547146441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04_2547146441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06_2547146441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08_2547146441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0_2547146441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2_2547146441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14_2547146441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16_2547146441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18_2547146441">
            <w:r>
              <w:rPr>
                <w:rStyle w:val="IndexLink"/>
              </w:rPr>
              <w:t>4 Multiplexer 16x4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20_2547146441">
            <w:r>
              <w:rPr>
                <w:rStyle w:val="IndexLink"/>
              </w:rPr>
              <w:t>5 Transcodificador BCD para display de 7 segmentos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22_2547146441">
            <w:r>
              <w:rPr>
                <w:rStyle w:val="IndexLink"/>
              </w:rPr>
              <w:t>5.1 Ensaio do transcodificador na placa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24_2547146441">
            <w:r>
              <w:rPr>
                <w:rStyle w:val="IndexLink"/>
              </w:rPr>
              <w:t>6 Registo de 4 bits com clear e enable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26_2547146441">
            <w:r>
              <w:rPr>
                <w:rStyle w:val="IndexLink"/>
              </w:rPr>
              <w:t>7 Divisor de clock e contador de módulo 4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28_2547146441">
            <w:r>
              <w:rPr>
                <w:rStyle w:val="IndexLink"/>
              </w:rPr>
              <w:t>7.1 Divisor de clock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0_2547146441">
            <w:r>
              <w:rPr>
                <w:rStyle w:val="IndexLink"/>
              </w:rPr>
              <w:t>7.2 Contador de módulo 4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2_2547146441">
            <w:r>
              <w:rPr>
                <w:rStyle w:val="IndexLink"/>
              </w:rPr>
              <w:t>8 Controlador dos displays da placa Basys3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4_2547146441">
            <w:r>
              <w:rPr>
                <w:rStyle w:val="IndexLink"/>
              </w:rPr>
              <w:t>8.1 Circuito de teste na placa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6_2547146441">
            <w:r>
              <w:rPr>
                <w:rStyle w:val="IndexLink"/>
              </w:rPr>
              <w:t>9 Análise crítica do código de fontes externas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8_2547146441">
            <w:r>
              <w:rPr>
                <w:rStyle w:val="IndexLink"/>
              </w:rPr>
              <w:t>9.1 Código gerado pelo Digital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0_2547146441">
            <w:r>
              <w:rPr>
                <w:rStyle w:val="IndexLink"/>
              </w:rPr>
              <w:t>9.2 Transcodificador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2_2547146441">
            <w:r>
              <w:rPr>
                <w:rStyle w:val="IndexLink"/>
              </w:rPr>
              <w:t>9.3 Divisores de clock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4_2547146441">
            <w:r>
              <w:rPr>
                <w:rStyle w:val="IndexLink"/>
              </w:rPr>
              <w:t>9.4 Contadores do Moodle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6_2547146441">
            <w:r>
              <w:rPr>
                <w:rStyle w:val="IndexLink"/>
              </w:rPr>
              <w:t>9.5 Primitiva FDCE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8_2547146441">
            <w:r>
              <w:rPr>
                <w:rStyle w:val="IndexLink"/>
              </w:rPr>
              <w:t>9.6 IA generativa</w:t>
              <w:tab/>
              <w:t>35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0_2547146441">
            <w:r>
              <w:rPr>
                <w:rStyle w:val="IndexLink"/>
              </w:rPr>
              <w:t>10 Conclusão</w:t>
              <w:tab/>
              <w:t>37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2_2547146441">
            <w:r>
              <w:rPr>
                <w:rStyle w:val="IndexLink"/>
              </w:rPr>
              <w:t>Anexo A Testbenches</w:t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600_2547146441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ficheiro de restrições (quando aplicável), a descrição do </w:t>
      </w:r>
      <w:r>
        <w:rPr>
          <w:i/>
          <w:iCs/>
        </w:rPr>
        <w:t>testbench</w:t>
      </w:r>
      <w:r>
        <w:rPr/>
        <w:t xml:space="preserve"> e os resultados da simulação, devidamente comentados. Para não interromper o texto, apenas a listagem do primeiro </w:t>
      </w:r>
      <w:r>
        <w:rPr>
          <w:i/>
          <w:iCs/>
        </w:rPr>
        <w:t>testbench</w:t>
      </w:r>
      <w:r>
        <w:rPr/>
        <w:t xml:space="preserve"> está junto da respetiva secção (2.5); as dos restantes estão no Anexo A.</w:t>
      </w:r>
      <w:r>
        <w:br w:type="page"/>
      </w:r>
    </w:p>
    <w:p>
      <w:pPr>
        <w:pStyle w:val="Heading1"/>
        <w:rPr/>
      </w:pPr>
      <w:bookmarkStart w:id="1" w:name="__RefHeading___Toc5602_2547146441"/>
      <w:bookmarkEnd w:id="1"/>
      <w:r>
        <w:rPr/>
        <w:t>2 Multiplexer 4x1</w:t>
      </w:r>
    </w:p>
    <w:p>
      <w:pPr>
        <w:pStyle w:val="Heading2"/>
        <w:rPr/>
      </w:pPr>
      <w:bookmarkStart w:id="2" w:name="__RefHeading___Toc5604_2547146441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5606_2547146441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5608_2547146441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610_2547146441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612_2547146441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614_2547146441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616_2547146441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5618_2547146441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6).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5620_2547146441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8.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622_2547146441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624_2547146441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11).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626_2547146441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628_2547146441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630_2547146441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632_2547146441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23, no Anexo A)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Figura 18 e Figura 19 mostram a simulação completa, dividida em duas partes para os valores se poderem ler. Como o varrimento é muito rápido (100 ns por </w:t>
      </w:r>
      <w:r>
        <w:rPr>
          <w:i/>
          <w:iCs/>
        </w:rPr>
        <w:t>display</w:t>
      </w:r>
      <w:r>
        <w:rPr/>
        <w:t xml:space="preserve">), os valores de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não cabem nesta escala e não foram incluídos. Para facilitar a leitura, o </w:t>
      </w:r>
      <w:r>
        <w:rPr>
          <w:i/>
          <w:iCs/>
        </w:rPr>
        <w:t>testbench</w:t>
      </w:r>
      <w:r>
        <w:rPr/>
        <w:t xml:space="preserve"> tem três sinais auxiliares, em código ASCII, que traduzem as saídas no que se vê na placa e não intervêm na verificação: </w:t>
      </w:r>
      <w:r>
        <w:rPr>
          <w:rFonts w:eastAsia="Consolas" w:cs="Consolas" w:ascii="Consolas" w:hAnsi="Consolas"/>
          <w:sz w:val="19"/>
          <w:szCs w:val="19"/>
        </w:rPr>
        <w:t>DisplayAtivo</w:t>
      </w:r>
      <w:r>
        <w:rPr/>
        <w:t xml:space="preserve"> indica o </w:t>
      </w:r>
      <w:r>
        <w:rPr>
          <w:i/>
          <w:iCs/>
        </w:rPr>
        <w:t>display</w:t>
      </w:r>
      <w:r>
        <w:rPr/>
        <w:t xml:space="preserve"> aceso em cada instante (0 a 3),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 o símbolo que esse </w:t>
      </w:r>
      <w:r>
        <w:rPr>
          <w:i/>
          <w:iCs/>
        </w:rPr>
        <w:t>display</w:t>
      </w:r>
      <w:r>
        <w:rPr/>
        <w:t xml:space="preserve"> apresenta (seguido de "." se o ponto estiver aceso) e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junta o último símbolo mostrado por cada </w:t>
      </w:r>
      <w:r>
        <w:rPr>
          <w:i/>
          <w:iCs/>
        </w:rPr>
        <w:t>display</w:t>
      </w:r>
      <w:r>
        <w:rPr/>
        <w:t xml:space="preserve">, da esquerda para a direita, ou seja, o que se vê nos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linha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lê-se a sequência do </w:t>
      </w:r>
      <w:r>
        <w:rPr>
          <w:i/>
          <w:iCs/>
        </w:rPr>
        <w:t>testbench</w:t>
      </w:r>
      <w:r>
        <w:rPr/>
        <w:t>: "0000", "2026", "20.26", "20.27", "rd.LE", "r LE" (</w:t>
      </w:r>
      <w:r>
        <w:rPr>
          <w:i/>
          <w:iCs/>
        </w:rPr>
        <w:t>display</w:t>
      </w:r>
      <w:r>
        <w:rPr/>
        <w:t xml:space="preserve"> 2 desligado), "0 LE" (</w:t>
      </w:r>
      <w:r>
        <w:rPr>
          <w:i/>
          <w:iCs/>
        </w:rPr>
        <w:t>clear</w:t>
      </w:r>
      <w:r>
        <w:rPr/>
        <w:t xml:space="preserve"> do registo 3), "0dLE" (pontos apagados) e "0000"; no fim, com os quatro </w:t>
      </w:r>
      <w:r>
        <w:rPr>
          <w:i/>
          <w:iCs/>
        </w:rPr>
        <w:t>enables</w:t>
      </w:r>
      <w:r>
        <w:rPr/>
        <w:t xml:space="preserve"> a 0, fica vazia. Os valores intermédios, mais curtos (por exemplo "2000" e "2006"), resultam de o varrimento atualizar um </w:t>
      </w:r>
      <w:r>
        <w:rPr>
          <w:i/>
          <w:iCs/>
        </w:rPr>
        <w:t>display</w:t>
      </w:r>
      <w:r>
        <w:rPr/>
        <w:t xml:space="preserve"> de cada vez: depois de uma carga, cada </w:t>
      </w:r>
      <w:r>
        <w:rPr>
          <w:i/>
          <w:iCs/>
        </w:rPr>
        <w:t>display</w:t>
      </w:r>
      <w:r>
        <w:rPr/>
        <w:t xml:space="preserve"> só mostra o novo valor quando volta a ser selecionado.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entrada </w:t>
      </w: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tem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 e indica quais os pontos decimais que devem estar acesos (1 = aceso).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 o valor fica guardado no registo dos pontos, cujo conteúdo (</w:t>
      </w:r>
      <w:r>
        <w:rPr>
          <w:rFonts w:eastAsia="Consolas" w:cs="Consolas" w:ascii="Consolas" w:hAnsi="Consolas"/>
          <w:sz w:val="19"/>
          <w:szCs w:val="19"/>
        </w:rPr>
        <w:t>Pontos[3:0]</w:t>
      </w:r>
      <w:r>
        <w:rPr/>
        <w:t xml:space="preserve">, sinal interno do controlador) também se mostra nas figuras: com 0100 fica aceso apenas o ponto do </w:t>
      </w:r>
      <w:r>
        <w:rPr>
          <w:i/>
          <w:iCs/>
        </w:rPr>
        <w:t>display</w:t>
      </w:r>
      <w:r>
        <w:rPr/>
        <w:t xml:space="preserve"> 2, o que dá "20.26". Mais à frente, </w:t>
      </w:r>
      <w:r>
        <w:rPr>
          <w:rFonts w:eastAsia="Consolas" w:cs="Consolas" w:ascii="Consolas" w:hAnsi="Consolas"/>
          <w:sz w:val="19"/>
          <w:szCs w:val="19"/>
        </w:rPr>
        <w:t>ClrDP</w:t>
      </w:r>
      <w:r>
        <w:rPr/>
        <w:t xml:space="preserve"> limpa o registo (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passa a 0000, embora a entrada </w:t>
      </w:r>
      <w:r>
        <w:rPr>
          <w:rFonts w:eastAsia="Consolas" w:cs="Consolas" w:ascii="Consolas" w:hAnsi="Consolas"/>
          <w:sz w:val="19"/>
          <w:szCs w:val="19"/>
        </w:rPr>
        <w:t>DotPoints</w:t>
      </w:r>
      <w:r>
        <w:rPr/>
        <w:t xml:space="preserve"> continue a 0100) e o ponto apaga-se ("0dLE"). Já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em cada instante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que é negado porque o pino, tal como os segmentos, é ativo a </w:t>
      </w:r>
      <w:r>
        <w:rPr>
          <w:i/>
          <w:iCs/>
        </w:rPr>
        <w:t>Low</w:t>
      </w:r>
      <w:r>
        <w:rPr/>
        <w:t xml:space="preserve"> (0 = ponto aceso). Assim,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vai a 0 apenas enquanto está ativo um </w:t>
      </w:r>
      <w:r>
        <w:rPr>
          <w:i/>
          <w:iCs/>
        </w:rPr>
        <w:t>display</w:t>
      </w:r>
      <w:r>
        <w:rPr/>
        <w:t xml:space="preserve"> cujo ponto deve estar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476375"/>
            <wp:effectExtent l="0" t="0" r="0" b="0"/>
            <wp:docPr id="18" name="viv_controlo_sim1.png" descr="Simulação do controlador dos *displays* no Vivado, de 0 a 2,3 µs (METADE = 5).&#10;Simulação do controlador dos *displays* no Vivado, de 0 a 2,3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1.png" descr="Simulação do controlador dos *displays* no Vivado, de 0 a 2,3 µs (METADE = 5).&#10;Simulação do controlador dos *displays* no Vivado, de 0 a 2,3 µs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Vivado, de 0 a 2,3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476375"/>
            <wp:effectExtent l="0" t="0" r="0" b="0"/>
            <wp:docPr id="19" name="viv_controlo_sim2.png" descr="Simulação do controlador dos *displays* no Vivado, de 2,2 a 4,7 µs (METADE = 5).&#10;Simulação do controlador dos *displays* no Vivado, de 2,2 a 4,7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sim2.png" descr="Simulação do controlador dos *displays* no Vivado, de 2,2 a 4,7 µs (METADE = 5).&#10;Simulação do controlador dos *displays* no Vivado, de 2,2 a 4,7 µs (METADE = 5)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Simulação do controlador dos displays no Vivado, de 2,2 a 4,7 µs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amplia dois varrimentos completos, em que se passa de "20.26" para "20.27".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0, 1, 2, 3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3). Os segmentos são os do símbolo desse </w:t>
      </w:r>
      <w:r>
        <w:rPr>
          <w:i/>
          <w:iCs/>
        </w:rPr>
        <w:t>display</w:t>
      </w:r>
      <w:r>
        <w:rPr/>
        <w:t xml:space="preserve">: 0100000 é o 6, 0010010 o 2 e 0000001 o 0 (segmentos a a g, ativos a </w:t>
      </w:r>
      <w:r>
        <w:rPr>
          <w:i/>
          <w:iCs/>
        </w:rPr>
        <w:t>Low</w:t>
      </w:r>
      <w:r>
        <w:rPr/>
        <w:t xml:space="preserve">), como se confirma na linha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.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está a 0100, pelo que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durante o </w:t>
      </w:r>
      <w:r>
        <w:rPr>
          <w:i/>
          <w:iCs/>
        </w:rPr>
        <w:t>display</w:t>
      </w:r>
      <w:r>
        <w:rPr/>
        <w:t xml:space="preserve"> 2 ("0."). O registo 0 é carregado com 7 perto dos 1410 ns, mas o </w:t>
      </w:r>
      <w:r>
        <w:rPr>
          <w:i/>
          <w:iCs/>
        </w:rPr>
        <w:t>display</w:t>
      </w:r>
      <w:r>
        <w:rPr/>
        <w:t xml:space="preserve"> 0 só passa a mostrar 7 (segmentos 0001111) quando volta a ser selecionado, e é nesse instante que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a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266825"/>
            <wp:effectExtent l="0" t="0" r="0" b="0"/>
            <wp:docPr id="20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"20.26" e "20.27".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21 mostra o varrimento logo depois de cada registo ter sido carregado sozinho com os símbolos originais: à medida que são selecionados, os </w:t>
      </w:r>
      <w:r>
        <w:rPr>
          <w:i/>
          <w:iCs/>
        </w:rPr>
        <w:t>displays</w:t>
      </w:r>
      <w:r>
        <w:rPr/>
        <w:t xml:space="preserve"> 3, 0, 1 e 2 passam a mostrar r, E, L e d. (segmentos 1111010, 0110000, 1110001 e 1000010,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a 0 no </w:t>
      </w:r>
      <w:r>
        <w:rPr>
          <w:i/>
          <w:iCs/>
        </w:rPr>
        <w:t>display</w:t>
      </w:r>
      <w:r>
        <w:rPr/>
        <w:t xml:space="preserve"> 2), 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de "r0.27" a "rd.LE". No fim do intervalo desliga-se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 (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= 1011) 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a "r LE".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1" name="viv_controlo_rdle.png" descr="Pormenor da simulação do controlador: os quatro *displays* passam a mostrar &quot;rd.LE&quot;.&#10;Pormenor da simulação do controlador: os quatro *displays* passam a mostrar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controlo_rdle.png" descr="Pormenor da simulação do controlador: os quatro *displays* passam a mostrar &quot;rd.LE&quot;.&#10;Pormenor da simulação do controlador: os quatro *displays* passam a mostrar &quot;rd.LE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controlador: os quatro displays passam a mostrar "rd.LE".</w:t>
      </w:r>
    </w:p>
    <w:p>
      <w:pPr>
        <w:pStyle w:val="Heading2"/>
        <w:rPr/>
      </w:pPr>
      <w:bookmarkStart w:id="17" w:name="__RefHeading___Toc5634_2547146441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16)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Tem também os sinais auxiliares </w:t>
      </w:r>
      <w:r>
        <w:rPr>
          <w:rFonts w:eastAsia="Consolas" w:cs="Consolas" w:ascii="Consolas" w:hAnsi="Consolas"/>
          <w:sz w:val="19"/>
          <w:szCs w:val="19"/>
        </w:rPr>
        <w:t>DisplayAtivo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>, e nas figuras mostra-se ainda o registo dos pontos (</w:t>
      </w:r>
      <w:r>
        <w:rPr>
          <w:rFonts w:eastAsia="Consolas" w:cs="Consolas" w:ascii="Consolas" w:hAnsi="Consolas"/>
          <w:sz w:val="19"/>
          <w:szCs w:val="19"/>
        </w:rPr>
        <w:t>Pontos[3:0]</w:t>
      </w:r>
      <w:r>
        <w:rPr/>
        <w:t xml:space="preserve">, sinal interno do controlador). Nas Figura 22 e Figura 23 (simulação completa, em duas partes) escreve-se "rdLE", acrescentam-se pontos nos </w:t>
      </w:r>
      <w:r>
        <w:rPr>
          <w:i/>
          <w:iCs/>
        </w:rPr>
        <w:t>displays</w:t>
      </w:r>
      <w:r>
        <w:rPr/>
        <w:t xml:space="preserve"> 2 e 0 (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= 5, ou seja,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0101: "rd.LE."), substituem-se os dois últimos símbolos ("rd.C-.") e muda-se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sem carregar (nada muda). Depois desliga-se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, o que apaga os quatro </w:t>
      </w:r>
      <w:r>
        <w:rPr>
          <w:i/>
          <w:iCs/>
        </w:rPr>
        <w:t>displays</w:t>
      </w:r>
      <w:r>
        <w:rPr/>
        <w:t xml:space="preserve"> (a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fica vazia), e volta a ligar-se: os valores mantêm-se, porque estão guardados nos registos.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apagados,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0000: "0000"). A Figura 24 amplia o intervalo em que se passa de "rd.LE" para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, o pino do ponto decimal (um só </w:t>
      </w:r>
      <w:r>
        <w:rPr>
          <w:i/>
          <w:iCs/>
        </w:rPr>
        <w:t>bit</w:t>
      </w:r>
      <w:r>
        <w:rPr/>
        <w:t xml:space="preserve">, ativo a </w:t>
      </w:r>
      <w:r>
        <w:rPr>
          <w:i/>
          <w:iCs/>
        </w:rPr>
        <w:t>Low</w:t>
      </w:r>
      <w:r>
        <w:rPr/>
        <w:t xml:space="preserve">), vai a 0 apenas quando estão ativos 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266825"/>
            <wp:effectExtent l="0" t="0" r="0" b="0"/>
            <wp:docPr id="22" name="viv_teste_sim1.png" descr="Simulação do circuito de teste `TesteDisplays` no Vivado, de 0 a 1,9 µs (METADE = 5).&#10;Simulação do circuito de teste `TesteDisplays` no Vivado, de 0 a 1,9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viv_teste_sim1.png" descr="Simulação do circuito de teste `TesteDisplays` no Vivado, de 0 a 1,9 µs (METADE = 5).&#10;Simulação do circuito de teste `TesteDisplays` no Vivado, de 0 a 1,9 µs (METADE = 5)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0 a 1,9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266825"/>
            <wp:effectExtent l="0" t="0" r="0" b="0"/>
            <wp:docPr id="23" name="viv_teste_sim2.png" descr="Simulação do circuito de teste `TesteDisplays` no Vivado, de 1,8 a 3,7 µs (METADE = 5).&#10;Simulação do circuito de teste `TesteDisplays` no Vivado, de 1,8 a 3,7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viv_teste_sim2.png" descr="Simulação do circuito de teste `TesteDisplays` no Vivado, de 1,8 a 3,7 µs (METADE = 5).&#10;Simulação do circuito de teste `TesteDisplays` no Vivado, de 1,8 a 3,7 µs (METADE = 5)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23: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1,8 a 3,7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57275"/>
            <wp:effectExtent l="0" t="0" r="0" b="0"/>
            <wp:docPr id="24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25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25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26).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25: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6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26: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636_2547146441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638_2547146441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640_2547146441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642_2547146441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644_2547146441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646_2547146441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648_2547146441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650_2547146441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  <w:r>
        <w:br w:type="page"/>
      </w:r>
    </w:p>
    <w:p>
      <w:pPr>
        <w:pStyle w:val="Heading1"/>
        <w:rPr/>
      </w:pPr>
      <w:bookmarkStart w:id="26" w:name="__RefHeading___Toc5652_2547146441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descritos nas secções 3 a 8 (o do </w:t>
      </w:r>
      <w:r>
        <w:rPr>
          <w:i/>
          <w:iCs/>
        </w:rPr>
        <w:t>multiplexer</w:t>
      </w:r>
      <w:r>
        <w:rPr/>
        <w:t xml:space="preserve"> 4x1 está na secção 2.5). Todos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conforme o resultado das verificações automáticas.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Apenas para ler as formas de onda (base ASCII no Vivado): traduz as saídas no que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 vê na placa. Não intervém na verificação.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DisplayAtivo: display aceso neste instante ("0" a "3", "-" se nenhum)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Mostra:       símbolo desse display, seguido de "." se o ponto decimal estiver aceso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Placa:        o que se vê nos quatro displays, da esquerda (3) para a direita (0)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[7:0] simbolo(input [6:0] s);          // segmentos (ativos a Low) -&gt; carácter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7'b0000001: simbolo = "0";  7'b1001111: simbolo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7'b0010010: simbolo = "2";  7'b0000110: simbolo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7'b1001100: simbolo = "4";  7'b0100100: simbolo = "5";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7'b0100000: simbolo = "6";  7'b0001111: simbolo = "7";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7'b0000000: simbolo = "8";  7'b0000100: simbolo = "9";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7'b1111010: simbolo = "r";  7'b1000010: simbolo = "d";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7'b1110001: simbolo = "L";  7'b0110000: simbolo = "E";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7'b0110001: simbolo = "C";  7'b1111110: simbolo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   simbolo = "?";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Mostra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v3 = "  ", v2 = "  ", v1 = "  ", v0 = "  ";   // último símbolo visto em cada display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[63:0] Placa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j;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@(Anodos or Segmentos or DotPoint or 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4'b1110: DisplayAtivo = "0";   4'b1101: DisplayAtivo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4'b1011: DisplayAtivo = "2";   4'b0111: DisplayAtivo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Mostra = (DisplayAtivo == "-") ? "  " : {simbolo(Segmentos), DotPoint ? " " :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(DisplayAtivo)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"0": v0 = Mostra;  "1": v1 = Mostra;  "2": v2 = Mostra;  "3": v3 = Mostra;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(!En[3]) v3 = "  ";      // display desligado: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(!En[2]) v2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(!En[1]) v1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(!En[0]) v0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Placa = 0;                                  // sem espaços à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(j = 3; j &gt;= 0; j = j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 = (j == 3) ? v3 : (j == 2) ? v2 : (j == 1) ? v1 :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Placa = {Placa[55:0], t[15:8]};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(t[7:0] == ".") Placa = {Placa[55:0],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DotPoints;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Apenas para ler as formas de onda (base ASCII no Vivado): traduz as saídas no que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 vê na placa. Não intervém na verificação.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DisplayAtivo: display aceso neste instante ("0" a "3", "-" se nenhum)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Mostra:       símbolo desse display, seguido de "." se o ponto decimal estiver aceso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Placa:        o que se vê nos quatro displays, da esquerda (3) para a direita (0)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[7:0] simbolo(input [6:0] s);          // segmentos (ativos a Low) -&gt; carácter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7'b0000001: simbolo = "0";  7'b1001111: simbolo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7'b0010010: simbolo = "2";  7'b0000110: simbolo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7'b1001100: simbolo = "4";  7'b0100100: simbolo = "5";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7'b0100000: simbolo = "6";  7'b0001111: simbolo = "7";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7'b0000000: simbolo = "8";  7'b0000100: simbolo = "9";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7'b1111010: simbolo = "r";  7'b1000010: simbolo = "d";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7'b1110001: simbolo = "L";  7'b0110000: simbolo = "E";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7'b0110001: simbolo = "C";  7'b1111110: simbolo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   simbolo = "?";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Mostra = "  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v3 = "  ", v2 = "  ", v1 = "  ", v0 = "  ";   // último símbolo visto em cada display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[63:0] Placa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[15:0] 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j;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@(An or Seg or DP or 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4'b1110: DisplayAtivo = "0";   4'b1101: DisplayAtivo = "1";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4'b1011: DisplayAtivo = "2";   4'b0111: DisplayAtivo = "3";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DisplayAtivo = "-";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Mostra = (DisplayAtivo == "-") ? "  " : {simbolo(Seg), DP ? " " :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(DisplayAtivo)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"0": v0 = Mostra;  "1": v1 = Mostra;  "2": v2 = Mostra;  "3": v3 = Mostra;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{v3, v2, v1, v0} = {4{"  "}};   // displays desligados: apagados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Placa = 0;                                  // sem espaços à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(j = 3; j &gt;= 0; j = j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 = (j == 3) ? v3 : (j == 2) ? v2 : (j == 1) ? v1 :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Placa = {Placa[55:0], t[15:8]};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(t[7:0] == ".") Placa = {Placa[55:0], "."};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8"/>
      <w:headerReference w:type="default" r:id="rId29"/>
      <w:headerReference w:type="first" r:id="rId30"/>
      <w:footerReference w:type="even" r:id="rId31"/>
      <w:footerReference w:type="default" r:id="rId32"/>
      <w:footerReference w:type="first" r:id="rId33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jpeg"/><Relationship Id="rId27" Type="http://schemas.openxmlformats.org/officeDocument/2006/relationships/image" Target="media/image26.jpeg"/><Relationship Id="rId28" Type="http://schemas.openxmlformats.org/officeDocument/2006/relationships/header" Target="header1.xml"/><Relationship Id="rId29" Type="http://schemas.openxmlformats.org/officeDocument/2006/relationships/header" Target="header2.xml"/><Relationship Id="rId30" Type="http://schemas.openxmlformats.org/officeDocument/2006/relationships/header" Target="header3.xml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53</Pages>
  <Words>18329</Words>
  <Characters>86673</Characters>
  <CharactersWithSpaces>118713</CharactersWithSpaces>
  <Paragraphs>2108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2026-10-26T07:42:18Z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2026-10-26T07:42:20Z</dcterms:modified>
  <cp:revision>2</cp:revision>
  <dc:subject/>
  <dc:title>SD2, 1.º Trabalho de Laboratório: Gestão do display da placa Basys3</dc:title>
</cp:coreProperties>
</file>