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1B" w:rsidRPr="000F455A" w:rsidRDefault="006D631B" w:rsidP="006D631B">
      <w:pPr>
        <w:spacing w:after="0" w:line="240" w:lineRule="auto"/>
        <w:jc w:val="center"/>
        <w:rPr>
          <w:rFonts w:ascii="Trebuchet MS" w:hAnsi="Trebuchet MS" w:cs="Arial"/>
          <w:b/>
          <w:sz w:val="24"/>
          <w:szCs w:val="24"/>
        </w:rPr>
      </w:pPr>
      <w:bookmarkStart w:id="0" w:name="_GoBack"/>
      <w:bookmarkEnd w:id="0"/>
      <w:r w:rsidRPr="000F455A">
        <w:rPr>
          <w:rFonts w:ascii="Trebuchet MS" w:hAnsi="Trebuchet MS" w:cs="Arial"/>
          <w:b/>
          <w:sz w:val="24"/>
          <w:szCs w:val="24"/>
        </w:rPr>
        <w:t>Universidade Estadual de Campinas</w:t>
      </w:r>
    </w:p>
    <w:p w:rsidR="006D631B" w:rsidRPr="000F455A" w:rsidRDefault="006D631B" w:rsidP="006D631B">
      <w:pPr>
        <w:spacing w:after="0" w:line="240" w:lineRule="auto"/>
        <w:jc w:val="center"/>
        <w:rPr>
          <w:rFonts w:ascii="Trebuchet MS" w:hAnsi="Trebuchet MS" w:cs="Arial"/>
          <w:b/>
          <w:sz w:val="24"/>
          <w:szCs w:val="24"/>
        </w:rPr>
      </w:pPr>
      <w:r w:rsidRPr="000F455A">
        <w:rPr>
          <w:rFonts w:ascii="Trebuchet MS" w:hAnsi="Trebuchet MS" w:cs="Arial"/>
          <w:b/>
          <w:sz w:val="24"/>
          <w:szCs w:val="24"/>
        </w:rPr>
        <w:t>Instituto de Geociências</w:t>
      </w:r>
    </w:p>
    <w:p w:rsidR="006D631B" w:rsidRPr="000F455A" w:rsidRDefault="006D631B" w:rsidP="006D631B">
      <w:pPr>
        <w:spacing w:after="0" w:line="240" w:lineRule="auto"/>
        <w:jc w:val="center"/>
        <w:rPr>
          <w:rFonts w:ascii="Trebuchet MS" w:hAnsi="Trebuchet MS" w:cs="Arial"/>
          <w:b/>
          <w:sz w:val="24"/>
          <w:szCs w:val="24"/>
        </w:rPr>
      </w:pPr>
      <w:r w:rsidRPr="000F455A">
        <w:rPr>
          <w:rFonts w:ascii="Trebuchet MS" w:hAnsi="Trebuchet MS" w:cs="Arial"/>
          <w:b/>
          <w:sz w:val="24"/>
          <w:szCs w:val="24"/>
        </w:rPr>
        <w:t>Laboratório de Geoquímica</w:t>
      </w:r>
    </w:p>
    <w:p w:rsidR="006D631B" w:rsidRPr="000F455A" w:rsidRDefault="006D631B" w:rsidP="006D631B">
      <w:pPr>
        <w:spacing w:after="0" w:line="240" w:lineRule="auto"/>
        <w:jc w:val="center"/>
        <w:rPr>
          <w:rFonts w:ascii="Trebuchet MS" w:hAnsi="Trebuchet MS" w:cs="Arial"/>
          <w:b/>
          <w:sz w:val="24"/>
          <w:szCs w:val="24"/>
        </w:rPr>
      </w:pPr>
    </w:p>
    <w:p w:rsidR="006D631B" w:rsidRPr="000F455A" w:rsidRDefault="006D631B" w:rsidP="006D631B">
      <w:pPr>
        <w:spacing w:after="0" w:line="240" w:lineRule="auto"/>
        <w:jc w:val="center"/>
        <w:rPr>
          <w:rFonts w:ascii="Trebuchet MS" w:hAnsi="Trebuchet MS" w:cs="Arial"/>
          <w:b/>
          <w:sz w:val="24"/>
          <w:szCs w:val="24"/>
        </w:rPr>
      </w:pPr>
      <w:r w:rsidRPr="000F455A">
        <w:rPr>
          <w:rFonts w:ascii="Trebuchet MS" w:hAnsi="Trebuchet MS" w:cs="Arial"/>
          <w:b/>
          <w:sz w:val="24"/>
          <w:szCs w:val="24"/>
        </w:rPr>
        <w:t>Boletim de Resultados Analíticos</w:t>
      </w:r>
    </w:p>
    <w:p w:rsidR="006D631B" w:rsidRDefault="006D631B" w:rsidP="006D631B">
      <w:pPr>
        <w:spacing w:after="0" w:line="240" w:lineRule="auto"/>
        <w:jc w:val="center"/>
        <w:rPr>
          <w:rFonts w:ascii="Trebuchet MS" w:hAnsi="Trebuchet MS" w:cs="Arial"/>
          <w:b/>
          <w:sz w:val="26"/>
          <w:szCs w:val="26"/>
        </w:rPr>
      </w:pP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</w:rPr>
      </w:pPr>
      <w:r w:rsidRPr="000F455A">
        <w:rPr>
          <w:rFonts w:ascii="Times New Roman" w:hAnsi="Times New Roman" w:cs="Times New Roman"/>
          <w:b/>
        </w:rPr>
        <w:t xml:space="preserve">Interessado: </w:t>
      </w:r>
      <w:r w:rsidRPr="000F455A">
        <w:rPr>
          <w:rFonts w:ascii="Times New Roman" w:hAnsi="Times New Roman" w:cs="Times New Roman"/>
        </w:rPr>
        <w:t>Joana Alencar</w:t>
      </w: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  <w:b/>
        </w:rPr>
      </w:pPr>
      <w:r w:rsidRPr="000F455A">
        <w:rPr>
          <w:rFonts w:ascii="Times New Roman" w:hAnsi="Times New Roman" w:cs="Times New Roman"/>
          <w:b/>
        </w:rPr>
        <w:t xml:space="preserve">Orientador: </w:t>
      </w:r>
      <w:r w:rsidRPr="000F455A">
        <w:rPr>
          <w:rFonts w:ascii="Times New Roman" w:hAnsi="Times New Roman" w:cs="Times New Roman"/>
        </w:rPr>
        <w:t>Prof. Sueli Yoshinaga</w:t>
      </w:r>
      <w:r w:rsidR="00FA28F8">
        <w:rPr>
          <w:rFonts w:ascii="Times New Roman" w:hAnsi="Times New Roman" w:cs="Times New Roman"/>
        </w:rPr>
        <w:t xml:space="preserve"> </w:t>
      </w:r>
      <w:r w:rsidRPr="000F455A">
        <w:rPr>
          <w:rFonts w:ascii="Times New Roman" w:hAnsi="Times New Roman" w:cs="Times New Roman"/>
        </w:rPr>
        <w:t>Pereira</w:t>
      </w: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  <w:b/>
        </w:rPr>
      </w:pPr>
      <w:r w:rsidRPr="000F455A">
        <w:rPr>
          <w:rFonts w:ascii="Times New Roman" w:hAnsi="Times New Roman" w:cs="Times New Roman"/>
          <w:b/>
        </w:rPr>
        <w:t xml:space="preserve">Data: </w:t>
      </w:r>
      <w:r w:rsidRPr="00FA28F8">
        <w:rPr>
          <w:rFonts w:ascii="Times New Roman" w:hAnsi="Times New Roman" w:cs="Times New Roman"/>
        </w:rPr>
        <w:t>02/05/2019</w:t>
      </w: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  <w:b/>
        </w:rPr>
      </w:pP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</w:rPr>
      </w:pPr>
      <w:r w:rsidRPr="000F455A">
        <w:rPr>
          <w:rFonts w:ascii="Times New Roman" w:hAnsi="Times New Roman" w:cs="Times New Roman"/>
          <w:b/>
        </w:rPr>
        <w:t xml:space="preserve">Serviço executado: </w:t>
      </w:r>
      <w:r w:rsidRPr="000F455A">
        <w:rPr>
          <w:rFonts w:ascii="Times New Roman" w:hAnsi="Times New Roman" w:cs="Times New Roman"/>
        </w:rPr>
        <w:t xml:space="preserve">Determinação de COD (carbono orgânico dissolvido) em </w:t>
      </w:r>
      <w:r w:rsidR="00FA28F8">
        <w:rPr>
          <w:rFonts w:ascii="Times New Roman" w:hAnsi="Times New Roman" w:cs="Times New Roman"/>
        </w:rPr>
        <w:t>amostras de água</w:t>
      </w:r>
      <w:r w:rsidRPr="000F455A">
        <w:rPr>
          <w:rFonts w:ascii="Times New Roman" w:hAnsi="Times New Roman" w:cs="Times New Roman"/>
        </w:rPr>
        <w:t xml:space="preserve"> </w:t>
      </w: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  <w:b/>
        </w:rPr>
      </w:pPr>
      <w:r w:rsidRPr="000F455A">
        <w:rPr>
          <w:rFonts w:ascii="Times New Roman" w:hAnsi="Times New Roman" w:cs="Times New Roman"/>
          <w:b/>
        </w:rPr>
        <w:t>Materiais e Métodos:</w:t>
      </w: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</w:rPr>
      </w:pPr>
      <w:r w:rsidRPr="000F455A">
        <w:rPr>
          <w:rFonts w:ascii="Times New Roman" w:hAnsi="Times New Roman" w:cs="Times New Roman"/>
        </w:rPr>
        <w:t xml:space="preserve">As medições foram realizadas em analisador de carbono </w:t>
      </w:r>
      <w:proofErr w:type="spellStart"/>
      <w:r w:rsidRPr="000F455A">
        <w:rPr>
          <w:rFonts w:ascii="Times New Roman" w:hAnsi="Times New Roman" w:cs="Times New Roman"/>
        </w:rPr>
        <w:t>Multi</w:t>
      </w:r>
      <w:proofErr w:type="spellEnd"/>
      <w:r w:rsidRPr="000F455A">
        <w:rPr>
          <w:rFonts w:ascii="Times New Roman" w:hAnsi="Times New Roman" w:cs="Times New Roman"/>
        </w:rPr>
        <w:t xml:space="preserve"> N/C 2100S </w:t>
      </w:r>
      <w:proofErr w:type="spellStart"/>
      <w:r w:rsidRPr="000F455A">
        <w:rPr>
          <w:rFonts w:ascii="Times New Roman" w:hAnsi="Times New Roman" w:cs="Times New Roman"/>
        </w:rPr>
        <w:t>AnalytikJena</w:t>
      </w:r>
      <w:proofErr w:type="spellEnd"/>
      <w:r w:rsidRPr="000F455A">
        <w:rPr>
          <w:rFonts w:ascii="Times New Roman" w:hAnsi="Times New Roman" w:cs="Times New Roman"/>
        </w:rPr>
        <w:t xml:space="preserve">. </w:t>
      </w:r>
    </w:p>
    <w:p w:rsidR="006D631B" w:rsidRPr="000F455A" w:rsidRDefault="006D631B" w:rsidP="006D631B">
      <w:pPr>
        <w:spacing w:line="240" w:lineRule="auto"/>
        <w:jc w:val="both"/>
        <w:rPr>
          <w:rFonts w:ascii="Times New Roman" w:hAnsi="Times New Roman" w:cs="Times New Roman"/>
        </w:rPr>
      </w:pPr>
      <w:r w:rsidRPr="000F455A">
        <w:rPr>
          <w:rFonts w:ascii="Times New Roman" w:hAnsi="Times New Roman" w:cs="Times New Roman"/>
        </w:rPr>
        <w:t>O método utilizado foi o NPOC (</w:t>
      </w:r>
      <w:r w:rsidRPr="000F455A">
        <w:rPr>
          <w:rFonts w:ascii="Times New Roman" w:hAnsi="Times New Roman" w:cs="Times New Roman"/>
          <w:i/>
        </w:rPr>
        <w:t>non-</w:t>
      </w:r>
      <w:proofErr w:type="spellStart"/>
      <w:r w:rsidRPr="000F455A">
        <w:rPr>
          <w:rFonts w:ascii="Times New Roman" w:hAnsi="Times New Roman" w:cs="Times New Roman"/>
          <w:i/>
        </w:rPr>
        <w:t>purgeable</w:t>
      </w:r>
      <w:proofErr w:type="spellEnd"/>
      <w:r w:rsidRPr="000F455A">
        <w:rPr>
          <w:rFonts w:ascii="Times New Roman" w:hAnsi="Times New Roman" w:cs="Times New Roman"/>
          <w:i/>
        </w:rPr>
        <w:t xml:space="preserve"> </w:t>
      </w:r>
      <w:proofErr w:type="spellStart"/>
      <w:r w:rsidRPr="000F455A">
        <w:rPr>
          <w:rFonts w:ascii="Times New Roman" w:hAnsi="Times New Roman" w:cs="Times New Roman"/>
          <w:i/>
        </w:rPr>
        <w:t>organic</w:t>
      </w:r>
      <w:proofErr w:type="spellEnd"/>
      <w:r w:rsidRPr="000F455A">
        <w:rPr>
          <w:rFonts w:ascii="Times New Roman" w:hAnsi="Times New Roman" w:cs="Times New Roman"/>
          <w:i/>
        </w:rPr>
        <w:t xml:space="preserve"> </w:t>
      </w:r>
      <w:proofErr w:type="spellStart"/>
      <w:r w:rsidRPr="000F455A">
        <w:rPr>
          <w:rFonts w:ascii="Times New Roman" w:hAnsi="Times New Roman" w:cs="Times New Roman"/>
          <w:i/>
        </w:rPr>
        <w:t>carbon</w:t>
      </w:r>
      <w:proofErr w:type="spellEnd"/>
      <w:r w:rsidRPr="000F455A">
        <w:rPr>
          <w:rFonts w:ascii="Times New Roman" w:hAnsi="Times New Roman" w:cs="Times New Roman"/>
        </w:rPr>
        <w:t xml:space="preserve">), no qual o conteúdo de COD representa o COT/CT que é obtido após a purga da fração de COP (carbono orgânico purgável) através da equação NPOC=COT-COP. Para o procedimento da purga, </w:t>
      </w:r>
      <w:r w:rsidR="00FA28F8">
        <w:rPr>
          <w:rFonts w:ascii="Times New Roman" w:hAnsi="Times New Roman" w:cs="Times New Roman"/>
        </w:rPr>
        <w:t>uma alíquota de</w:t>
      </w:r>
      <w:r w:rsidRPr="000F455A">
        <w:rPr>
          <w:rFonts w:ascii="Times New Roman" w:hAnsi="Times New Roman" w:cs="Times New Roman"/>
        </w:rPr>
        <w:t xml:space="preserve"> amostra foi transferida para pequeno frasco limpo e seco, acidificada com </w:t>
      </w:r>
      <w:proofErr w:type="spellStart"/>
      <w:r w:rsidRPr="000F455A">
        <w:rPr>
          <w:rFonts w:ascii="Times New Roman" w:hAnsi="Times New Roman" w:cs="Times New Roman"/>
        </w:rPr>
        <w:t>HCl</w:t>
      </w:r>
      <w:proofErr w:type="spellEnd"/>
      <w:r w:rsidRPr="000F455A">
        <w:rPr>
          <w:rFonts w:ascii="Times New Roman" w:hAnsi="Times New Roman" w:cs="Times New Roman"/>
        </w:rPr>
        <w:t xml:space="preserve"> (2</w:t>
      </w:r>
      <w:r w:rsidR="00FA28F8">
        <w:rPr>
          <w:rFonts w:ascii="Times New Roman" w:hAnsi="Times New Roman" w:cs="Times New Roman"/>
        </w:rPr>
        <w:t xml:space="preserve"> mol/L</w:t>
      </w:r>
      <w:r w:rsidRPr="000F455A">
        <w:rPr>
          <w:rFonts w:ascii="Times New Roman" w:hAnsi="Times New Roman" w:cs="Times New Roman"/>
        </w:rPr>
        <w:t>) (pH&lt;2)</w:t>
      </w:r>
      <w:r w:rsidR="00FA28F8">
        <w:rPr>
          <w:rFonts w:ascii="Times New Roman" w:hAnsi="Times New Roman" w:cs="Times New Roman"/>
        </w:rPr>
        <w:t>. O frasco</w:t>
      </w:r>
      <w:r w:rsidRPr="000F455A">
        <w:rPr>
          <w:rFonts w:ascii="Times New Roman" w:hAnsi="Times New Roman" w:cs="Times New Roman"/>
        </w:rPr>
        <w:t xml:space="preserve"> foi </w:t>
      </w:r>
      <w:r w:rsidR="00FA28F8">
        <w:rPr>
          <w:rFonts w:ascii="Times New Roman" w:hAnsi="Times New Roman" w:cs="Times New Roman"/>
        </w:rPr>
        <w:t xml:space="preserve">protegido </w:t>
      </w:r>
      <w:r w:rsidRPr="000F455A">
        <w:rPr>
          <w:rFonts w:ascii="Times New Roman" w:hAnsi="Times New Roman" w:cs="Times New Roman"/>
        </w:rPr>
        <w:t xml:space="preserve">com folha de alumínio e colocado no </w:t>
      </w:r>
      <w:proofErr w:type="spellStart"/>
      <w:r w:rsidRPr="000F455A">
        <w:rPr>
          <w:rFonts w:ascii="Times New Roman" w:hAnsi="Times New Roman" w:cs="Times New Roman"/>
        </w:rPr>
        <w:t>auto-amostrador</w:t>
      </w:r>
      <w:proofErr w:type="spellEnd"/>
      <w:r w:rsidRPr="000F455A">
        <w:rPr>
          <w:rFonts w:ascii="Times New Roman" w:hAnsi="Times New Roman" w:cs="Times New Roman"/>
        </w:rPr>
        <w:t xml:space="preserve"> do instrumento. </w:t>
      </w:r>
    </w:p>
    <w:p w:rsidR="006D631B" w:rsidRPr="000F455A" w:rsidRDefault="006D631B" w:rsidP="006D631B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F455A">
        <w:rPr>
          <w:rFonts w:ascii="Times New Roman" w:hAnsi="Times New Roman" w:cs="Times New Roman"/>
        </w:rPr>
        <w:t>Todas</w:t>
      </w:r>
      <w:proofErr w:type="gramEnd"/>
      <w:r w:rsidRPr="000F455A">
        <w:rPr>
          <w:rFonts w:ascii="Times New Roman" w:hAnsi="Times New Roman" w:cs="Times New Roman"/>
        </w:rPr>
        <w:t xml:space="preserve"> soluções foram preparadas com água </w:t>
      </w:r>
      <w:proofErr w:type="spellStart"/>
      <w:r w:rsidRPr="000F455A">
        <w:rPr>
          <w:rFonts w:ascii="Times New Roman" w:hAnsi="Times New Roman" w:cs="Times New Roman"/>
        </w:rPr>
        <w:t>ultra-pura</w:t>
      </w:r>
      <w:proofErr w:type="spellEnd"/>
      <w:r w:rsidRPr="000F455A">
        <w:rPr>
          <w:rFonts w:ascii="Times New Roman" w:hAnsi="Times New Roman" w:cs="Times New Roman"/>
        </w:rPr>
        <w:t xml:space="preserve"> (18,2 MΩ.cm), obtida por sistema </w:t>
      </w:r>
      <w:proofErr w:type="spellStart"/>
      <w:r w:rsidRPr="000F455A">
        <w:rPr>
          <w:rFonts w:ascii="Times New Roman" w:hAnsi="Times New Roman" w:cs="Times New Roman"/>
        </w:rPr>
        <w:t>Milli</w:t>
      </w:r>
      <w:proofErr w:type="spellEnd"/>
      <w:r w:rsidRPr="000F455A">
        <w:rPr>
          <w:rFonts w:ascii="Times New Roman" w:hAnsi="Times New Roman" w:cs="Times New Roman"/>
        </w:rPr>
        <w:t xml:space="preserve">-Q. A solução de ácido </w:t>
      </w:r>
      <w:proofErr w:type="spellStart"/>
      <w:r w:rsidRPr="000F455A">
        <w:rPr>
          <w:rFonts w:ascii="Times New Roman" w:hAnsi="Times New Roman" w:cs="Times New Roman"/>
        </w:rPr>
        <w:t>HCl</w:t>
      </w:r>
      <w:proofErr w:type="spellEnd"/>
      <w:r w:rsidRPr="000F455A">
        <w:rPr>
          <w:rFonts w:ascii="Times New Roman" w:hAnsi="Times New Roman" w:cs="Times New Roman"/>
        </w:rPr>
        <w:t xml:space="preserve"> 2 mol/L foi preparada a partir de ácido P.A.. Os frascos utilizados para as diluições foram previamente limpos e enxaguados com água ultrapura.</w:t>
      </w:r>
    </w:p>
    <w:p w:rsidR="006D631B" w:rsidRPr="000F455A" w:rsidRDefault="006D631B" w:rsidP="006D6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F455A">
        <w:rPr>
          <w:rFonts w:ascii="Times New Roman" w:hAnsi="Times New Roman" w:cs="Times New Roman"/>
        </w:rPr>
        <w:t xml:space="preserve">O limite de </w:t>
      </w:r>
      <w:r>
        <w:rPr>
          <w:rFonts w:ascii="Times New Roman" w:hAnsi="Times New Roman" w:cs="Times New Roman"/>
        </w:rPr>
        <w:t xml:space="preserve">quantificação </w:t>
      </w:r>
      <w:r w:rsidRPr="000F455A">
        <w:rPr>
          <w:rFonts w:ascii="Times New Roman" w:hAnsi="Times New Roman" w:cs="Times New Roman"/>
        </w:rPr>
        <w:t>(L</w:t>
      </w:r>
      <w:r>
        <w:rPr>
          <w:rFonts w:ascii="Times New Roman" w:hAnsi="Times New Roman" w:cs="Times New Roman"/>
        </w:rPr>
        <w:t>Q</w:t>
      </w:r>
      <w:r w:rsidRPr="000F455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obtido</w:t>
      </w:r>
      <w:r w:rsidRPr="000F45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 </w:t>
      </w:r>
      <w:r w:rsidRPr="000F455A">
        <w:rPr>
          <w:rFonts w:ascii="Times New Roman" w:hAnsi="Times New Roman" w:cs="Times New Roman"/>
        </w:rPr>
        <w:t xml:space="preserve">a curva de calibração do método </w:t>
      </w:r>
      <w:r>
        <w:rPr>
          <w:rFonts w:ascii="Times New Roman" w:hAnsi="Times New Roman" w:cs="Times New Roman"/>
        </w:rPr>
        <w:t>foi</w:t>
      </w:r>
      <w:r w:rsidRPr="000F455A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0,60 m</w:t>
      </w:r>
      <w:r w:rsidRPr="000F455A">
        <w:rPr>
          <w:rFonts w:ascii="Times New Roman" w:hAnsi="Times New Roman" w:cs="Times New Roman"/>
        </w:rPr>
        <w:t>g/L.</w:t>
      </w: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</w:rPr>
      </w:pPr>
    </w:p>
    <w:p w:rsidR="006D631B" w:rsidRPr="000F455A" w:rsidRDefault="006D631B" w:rsidP="006D631B">
      <w:pPr>
        <w:spacing w:after="0" w:line="240" w:lineRule="auto"/>
        <w:rPr>
          <w:rFonts w:ascii="Times New Roman" w:hAnsi="Times New Roman" w:cs="Times New Roman"/>
          <w:b/>
        </w:rPr>
      </w:pPr>
      <w:r w:rsidRPr="000F455A">
        <w:rPr>
          <w:rFonts w:ascii="Times New Roman" w:hAnsi="Times New Roman" w:cs="Times New Roman"/>
          <w:b/>
        </w:rPr>
        <w:t xml:space="preserve">Calibração do instrumento: </w:t>
      </w:r>
    </w:p>
    <w:p w:rsidR="006D631B" w:rsidRPr="000F455A" w:rsidRDefault="006D631B" w:rsidP="006D6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F455A">
        <w:rPr>
          <w:rFonts w:ascii="Times New Roman" w:hAnsi="Times New Roman" w:cs="Times New Roman"/>
        </w:rPr>
        <w:t xml:space="preserve">A calibração do instrumento foi efetuada com </w:t>
      </w:r>
      <w:r>
        <w:rPr>
          <w:rFonts w:ascii="Times New Roman" w:hAnsi="Times New Roman" w:cs="Times New Roman"/>
        </w:rPr>
        <w:t>soluções-</w:t>
      </w:r>
      <w:r w:rsidRPr="000F455A">
        <w:rPr>
          <w:rFonts w:ascii="Times New Roman" w:hAnsi="Times New Roman" w:cs="Times New Roman"/>
        </w:rPr>
        <w:t>padr</w:t>
      </w:r>
      <w:r>
        <w:rPr>
          <w:rFonts w:ascii="Times New Roman" w:hAnsi="Times New Roman" w:cs="Times New Roman"/>
        </w:rPr>
        <w:t xml:space="preserve">ão </w:t>
      </w:r>
      <w:r w:rsidR="00FA28F8">
        <w:rPr>
          <w:rFonts w:ascii="Times New Roman" w:hAnsi="Times New Roman" w:cs="Times New Roman"/>
        </w:rPr>
        <w:t xml:space="preserve">diluídas </w:t>
      </w:r>
      <w:proofErr w:type="spellStart"/>
      <w:r w:rsidRPr="000F455A">
        <w:rPr>
          <w:rFonts w:ascii="Times New Roman" w:hAnsi="Times New Roman" w:cs="Times New Roman"/>
        </w:rPr>
        <w:t>gravimetricamente</w:t>
      </w:r>
      <w:proofErr w:type="spellEnd"/>
      <w:r w:rsidRPr="000F455A">
        <w:rPr>
          <w:rFonts w:ascii="Times New Roman" w:hAnsi="Times New Roman" w:cs="Times New Roman"/>
        </w:rPr>
        <w:t xml:space="preserve"> a partir de solução-estoque de KHF (</w:t>
      </w:r>
      <w:proofErr w:type="spellStart"/>
      <w:r w:rsidRPr="000F455A">
        <w:rPr>
          <w:rFonts w:ascii="Times New Roman" w:hAnsi="Times New Roman" w:cs="Times New Roman"/>
        </w:rPr>
        <w:t>hidrogenoftalato</w:t>
      </w:r>
      <w:proofErr w:type="spellEnd"/>
      <w:r w:rsidRPr="000F455A">
        <w:rPr>
          <w:rFonts w:ascii="Times New Roman" w:hAnsi="Times New Roman" w:cs="Times New Roman"/>
        </w:rPr>
        <w:t xml:space="preserve"> de potássio) de 1000 mg/L, </w:t>
      </w:r>
      <w:r w:rsidR="00FA28F8">
        <w:rPr>
          <w:rFonts w:ascii="Times New Roman" w:hAnsi="Times New Roman" w:cs="Times New Roman"/>
        </w:rPr>
        <w:t>conforme</w:t>
      </w:r>
      <w:r w:rsidRPr="000F455A">
        <w:rPr>
          <w:rFonts w:ascii="Times New Roman" w:hAnsi="Times New Roman" w:cs="Times New Roman"/>
        </w:rPr>
        <w:t xml:space="preserve"> o método ISO 8245 (1999). </w:t>
      </w:r>
    </w:p>
    <w:p w:rsidR="00FA28F8" w:rsidRDefault="00FA28F8" w:rsidP="006D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631B" w:rsidRPr="000F455A" w:rsidRDefault="006D631B" w:rsidP="006D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55A">
        <w:rPr>
          <w:rFonts w:ascii="Times New Roman" w:hAnsi="Times New Roman" w:cs="Times New Roman"/>
        </w:rPr>
        <w:t xml:space="preserve">O controle de qualidade (CQ) foi efetuado pela análise de </w:t>
      </w:r>
      <w:r w:rsidR="00FA28F8">
        <w:rPr>
          <w:rFonts w:ascii="Times New Roman" w:hAnsi="Times New Roman" w:cs="Times New Roman"/>
        </w:rPr>
        <w:t xml:space="preserve">soluções de concentração conhecida </w:t>
      </w:r>
      <w:r w:rsidRPr="000F455A">
        <w:rPr>
          <w:rFonts w:ascii="Times New Roman" w:hAnsi="Times New Roman" w:cs="Times New Roman"/>
        </w:rPr>
        <w:t>e duplicatas de amostras de acordo com o ISO 8545 (1999).</w:t>
      </w:r>
      <w:r>
        <w:rPr>
          <w:rFonts w:ascii="Times New Roman" w:hAnsi="Times New Roman" w:cs="Times New Roman"/>
        </w:rPr>
        <w:t xml:space="preserve"> O método empregado repete duas ou três vezes a injeção de cada amostra. A variação desta repetibilidade esteve entre 0,20 e 22%, com valor mediano de 6,7%.</w:t>
      </w:r>
    </w:p>
    <w:p w:rsidR="006D631B" w:rsidRPr="006D631B" w:rsidRDefault="006D631B" w:rsidP="006D631B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6D631B" w:rsidRPr="005152F9" w:rsidRDefault="006D631B" w:rsidP="006D631B">
      <w:pPr>
        <w:autoSpaceDE w:val="0"/>
        <w:autoSpaceDN w:val="0"/>
        <w:adjustRightInd w:val="0"/>
        <w:spacing w:after="0" w:line="276" w:lineRule="auto"/>
        <w:jc w:val="center"/>
        <w:rPr>
          <w:rFonts w:ascii="Trebuchet MS" w:hAnsi="Trebuchet MS" w:cs="Arial"/>
          <w:lang w:val="en-US"/>
        </w:rPr>
      </w:pPr>
      <w:proofErr w:type="spellStart"/>
      <w:r>
        <w:rPr>
          <w:rFonts w:ascii="Trebuchet MS" w:hAnsi="Trebuchet MS" w:cs="Arial"/>
          <w:lang w:val="en-US"/>
        </w:rPr>
        <w:t>Resultados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7"/>
        <w:gridCol w:w="881"/>
        <w:gridCol w:w="881"/>
        <w:gridCol w:w="880"/>
        <w:gridCol w:w="880"/>
        <w:gridCol w:w="880"/>
        <w:gridCol w:w="880"/>
        <w:gridCol w:w="880"/>
        <w:gridCol w:w="880"/>
        <w:gridCol w:w="926"/>
        <w:gridCol w:w="881"/>
      </w:tblGrid>
      <w:tr w:rsidR="006D631B" w:rsidTr="00703300">
        <w:tc>
          <w:tcPr>
            <w:tcW w:w="887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Amostra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1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4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7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10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11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12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14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16</w:t>
            </w:r>
          </w:p>
        </w:tc>
        <w:tc>
          <w:tcPr>
            <w:tcW w:w="926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18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19</w:t>
            </w:r>
          </w:p>
        </w:tc>
      </w:tr>
      <w:tr w:rsidR="006D631B" w:rsidTr="00703300">
        <w:tc>
          <w:tcPr>
            <w:tcW w:w="887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2,8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2,4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1,5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1,1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0,69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2,4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0,63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1,7</w:t>
            </w:r>
          </w:p>
        </w:tc>
        <w:tc>
          <w:tcPr>
            <w:tcW w:w="926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1,4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0,97</w:t>
            </w:r>
          </w:p>
        </w:tc>
      </w:tr>
      <w:tr w:rsidR="006D631B" w:rsidTr="00703300">
        <w:tc>
          <w:tcPr>
            <w:tcW w:w="887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Amostra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27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28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29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31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37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39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43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Poço 45</w:t>
            </w:r>
          </w:p>
        </w:tc>
        <w:tc>
          <w:tcPr>
            <w:tcW w:w="926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Meandro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Rio 1</w:t>
            </w:r>
          </w:p>
        </w:tc>
      </w:tr>
      <w:tr w:rsidR="006D631B" w:rsidTr="00703300">
        <w:tc>
          <w:tcPr>
            <w:tcW w:w="887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mg/L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3,0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1,2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1,5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0,76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0,70</w:t>
            </w:r>
          </w:p>
        </w:tc>
        <w:tc>
          <w:tcPr>
            <w:tcW w:w="880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7,7</w:t>
            </w:r>
          </w:p>
        </w:tc>
        <w:tc>
          <w:tcPr>
            <w:tcW w:w="926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5,7</w:t>
            </w:r>
          </w:p>
        </w:tc>
        <w:tc>
          <w:tcPr>
            <w:tcW w:w="881" w:type="dxa"/>
          </w:tcPr>
          <w:p w:rsidR="006D631B" w:rsidRPr="006D631B" w:rsidRDefault="006D631B" w:rsidP="007033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631B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</w:tr>
    </w:tbl>
    <w:p w:rsidR="006D631B" w:rsidRDefault="006D631B" w:rsidP="006D631B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</w:rPr>
      </w:pPr>
    </w:p>
    <w:p w:rsidR="006D631B" w:rsidRPr="00FA28F8" w:rsidRDefault="006D631B" w:rsidP="006D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FA28F8">
        <w:rPr>
          <w:rFonts w:ascii="Times New Roman" w:hAnsi="Times New Roman" w:cs="Times New Roman"/>
          <w:b/>
          <w:lang w:val="en-US"/>
        </w:rPr>
        <w:t>Referências</w:t>
      </w:r>
      <w:proofErr w:type="spellEnd"/>
      <w:r w:rsidRPr="00FA28F8">
        <w:rPr>
          <w:rFonts w:ascii="Times New Roman" w:hAnsi="Times New Roman" w:cs="Times New Roman"/>
          <w:b/>
          <w:lang w:val="en-US"/>
        </w:rPr>
        <w:t>:</w:t>
      </w:r>
    </w:p>
    <w:p w:rsidR="006D631B" w:rsidRPr="00FA28F8" w:rsidRDefault="006D631B" w:rsidP="006D631B">
      <w:pPr>
        <w:jc w:val="both"/>
        <w:rPr>
          <w:rFonts w:ascii="Times New Roman" w:hAnsi="Times New Roman" w:cs="Times New Roman"/>
          <w:lang w:val="en-US"/>
        </w:rPr>
      </w:pPr>
      <w:r w:rsidRPr="00FA28F8">
        <w:rPr>
          <w:rFonts w:ascii="Times New Roman" w:hAnsi="Times New Roman" w:cs="Times New Roman"/>
          <w:lang w:val="en-US"/>
        </w:rPr>
        <w:t>ISO 8245 INTERNATIONAL STANDARD.  1999. Water quality — Guidelines for the determination of total organic carbon (TOC) and dissolved organic carbon (DOC). 16</w:t>
      </w:r>
      <w:r w:rsidR="00FA28F8">
        <w:rPr>
          <w:rFonts w:ascii="Times New Roman" w:hAnsi="Times New Roman" w:cs="Times New Roman"/>
          <w:lang w:val="en-US"/>
        </w:rPr>
        <w:t xml:space="preserve"> </w:t>
      </w:r>
      <w:r w:rsidRPr="00FA28F8">
        <w:rPr>
          <w:rFonts w:ascii="Times New Roman" w:hAnsi="Times New Roman" w:cs="Times New Roman"/>
          <w:lang w:val="en-US"/>
        </w:rPr>
        <w:t>p</w:t>
      </w:r>
      <w:r w:rsidR="00FA28F8">
        <w:rPr>
          <w:rFonts w:ascii="Times New Roman" w:hAnsi="Times New Roman" w:cs="Times New Roman"/>
          <w:lang w:val="en-US"/>
        </w:rPr>
        <w:t>p</w:t>
      </w:r>
      <w:r w:rsidRPr="00FA28F8">
        <w:rPr>
          <w:rFonts w:ascii="Times New Roman" w:hAnsi="Times New Roman" w:cs="Times New Roman"/>
          <w:lang w:val="en-US"/>
        </w:rPr>
        <w:t>.</w:t>
      </w:r>
    </w:p>
    <w:p w:rsidR="006D631B" w:rsidRPr="00FA28F8" w:rsidRDefault="006D631B" w:rsidP="006D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6D631B" w:rsidRPr="00FA28F8" w:rsidRDefault="006D631B" w:rsidP="006D6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A28F8">
        <w:rPr>
          <w:rFonts w:ascii="Times New Roman" w:hAnsi="Times New Roman" w:cs="Times New Roman"/>
          <w:b/>
        </w:rPr>
        <w:t>Analistas:</w:t>
      </w:r>
      <w:r w:rsidRPr="00FA28F8">
        <w:rPr>
          <w:rFonts w:ascii="Times New Roman" w:hAnsi="Times New Roman" w:cs="Times New Roman"/>
        </w:rPr>
        <w:t xml:space="preserve"> Thaís de Paula </w:t>
      </w:r>
      <w:proofErr w:type="spellStart"/>
      <w:r w:rsidRPr="00FA28F8">
        <w:rPr>
          <w:rFonts w:ascii="Times New Roman" w:hAnsi="Times New Roman" w:cs="Times New Roman"/>
        </w:rPr>
        <w:t>Marteleto</w:t>
      </w:r>
      <w:proofErr w:type="spellEnd"/>
      <w:r w:rsidRPr="00FA28F8">
        <w:rPr>
          <w:rFonts w:ascii="Times New Roman" w:hAnsi="Times New Roman" w:cs="Times New Roman"/>
        </w:rPr>
        <w:t xml:space="preserve"> e Eufrásio Carvalho</w:t>
      </w:r>
    </w:p>
    <w:p w:rsidR="006D631B" w:rsidRPr="00FA28F8" w:rsidRDefault="006D631B" w:rsidP="006D631B">
      <w:pPr>
        <w:spacing w:after="0" w:line="240" w:lineRule="auto"/>
        <w:rPr>
          <w:rFonts w:ascii="Times New Roman" w:hAnsi="Times New Roman" w:cs="Times New Roman"/>
        </w:rPr>
      </w:pPr>
      <w:r w:rsidRPr="00FA28F8">
        <w:rPr>
          <w:rFonts w:ascii="Times New Roman" w:hAnsi="Times New Roman" w:cs="Times New Roman"/>
          <w:b/>
        </w:rPr>
        <w:t>Responsável pelo Laboratório:</w:t>
      </w:r>
      <w:r w:rsidRPr="00FA28F8">
        <w:rPr>
          <w:rFonts w:ascii="Times New Roman" w:hAnsi="Times New Roman" w:cs="Times New Roman"/>
        </w:rPr>
        <w:t xml:space="preserve"> Profa. Jacinta Enzweiler</w:t>
      </w:r>
    </w:p>
    <w:p w:rsidR="006D631B" w:rsidRPr="00987D8E" w:rsidRDefault="006D631B" w:rsidP="006D631B">
      <w:pPr>
        <w:spacing w:after="0" w:line="240" w:lineRule="auto"/>
        <w:rPr>
          <w:rFonts w:ascii="Times New Roman" w:hAnsi="Times New Roman" w:cs="Times New Roman"/>
        </w:rPr>
      </w:pPr>
    </w:p>
    <w:p w:rsidR="008D7C65" w:rsidRDefault="0097250D"/>
    <w:sectPr w:rsidR="008D7C65" w:rsidSect="006D63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1B"/>
    <w:rsid w:val="001A6DDA"/>
    <w:rsid w:val="002D2D0D"/>
    <w:rsid w:val="004C268E"/>
    <w:rsid w:val="004C29BF"/>
    <w:rsid w:val="004F4E9C"/>
    <w:rsid w:val="006D631B"/>
    <w:rsid w:val="0097250D"/>
    <w:rsid w:val="00B42420"/>
    <w:rsid w:val="00CB6A61"/>
    <w:rsid w:val="00FA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31B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631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31B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631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Jacinta Enzweiler</dc:creator>
  <cp:lastModifiedBy>ANA ABREU</cp:lastModifiedBy>
  <cp:revision>2</cp:revision>
  <dcterms:created xsi:type="dcterms:W3CDTF">2019-09-20T10:03:00Z</dcterms:created>
  <dcterms:modified xsi:type="dcterms:W3CDTF">2019-09-20T10:03:00Z</dcterms:modified>
</cp:coreProperties>
</file>