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DF33E" w14:textId="7C884039" w:rsidR="004D26DD" w:rsidRPr="00B64C31" w:rsidRDefault="009D2201" w:rsidP="00B64C31">
      <w:pPr>
        <w:spacing w:after="100" w:afterAutospacing="1"/>
        <w:jc w:val="center"/>
        <w:rPr>
          <w:b/>
          <w:bCs/>
          <w:sz w:val="36"/>
          <w:szCs w:val="36"/>
        </w:rPr>
      </w:pPr>
      <w:r w:rsidRPr="00B64C31">
        <w:rPr>
          <w:b/>
          <w:bCs/>
          <w:sz w:val="36"/>
          <w:szCs w:val="36"/>
        </w:rPr>
        <w:t>PRÁCTICA 1</w:t>
      </w:r>
    </w:p>
    <w:p w14:paraId="0F42A087" w14:textId="40B32C96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1F7BE5">
        <w:rPr>
          <w:rFonts w:cstheme="minorHAnsi"/>
          <w:b/>
          <w:bCs/>
          <w:i/>
          <w:iCs/>
          <w:sz w:val="24"/>
          <w:szCs w:val="24"/>
        </w:rPr>
        <w:t>Para hacer una medida de una resistencia de valor desconocido, ¿dónde se situaría el fondo de escala inicialmente? ¿En el fondo de escala menor o en el mayor? Justifica la respuesta.</w:t>
      </w:r>
    </w:p>
    <w:p w14:paraId="09F977EC" w14:textId="5EB9B855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En el fondo MAYOR para así, bajando ese fondo poco a poco, aumentar la precisión hasta que el multímetro permita.</w:t>
      </w:r>
    </w:p>
    <w:p w14:paraId="1745316B" w14:textId="1F53478E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1F7BE5">
        <w:rPr>
          <w:rFonts w:cstheme="minorHAnsi"/>
          <w:b/>
          <w:bCs/>
          <w:i/>
          <w:iCs/>
          <w:sz w:val="24"/>
          <w:szCs w:val="24"/>
        </w:rPr>
        <w:t>¿Cuál es el valor experimental de cada una de las resistencias?</w:t>
      </w:r>
    </w:p>
    <w:p w14:paraId="53721B67" w14:textId="0D88BB5C" w:rsidR="00B64C31" w:rsidRPr="001F7BE5" w:rsidRDefault="00B64C31" w:rsidP="00B64C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R1 = 988 Ω</w:t>
      </w:r>
    </w:p>
    <w:p w14:paraId="14CBDA5C" w14:textId="6B84AC1F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R2 = 2,171 K Ω</w:t>
      </w:r>
    </w:p>
    <w:p w14:paraId="641D1E86" w14:textId="758A2EC4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1F7BE5">
        <w:rPr>
          <w:rFonts w:cstheme="minorHAnsi"/>
          <w:b/>
          <w:bCs/>
          <w:i/>
          <w:iCs/>
          <w:sz w:val="24"/>
          <w:szCs w:val="24"/>
        </w:rPr>
        <w:t>¿Concuerda con el valor nominal dado por el fabricante, esto es, está el resultado experimental dentro del intervalo de error?</w:t>
      </w:r>
    </w:p>
    <w:p w14:paraId="1F86B294" w14:textId="7E2A9E21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Sí, ya que:</w:t>
      </w:r>
    </w:p>
    <w:p w14:paraId="352F7A8C" w14:textId="5AB72310" w:rsidR="00B64C31" w:rsidRPr="001F7BE5" w:rsidRDefault="00B64C31" w:rsidP="00B64C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R1</w:t>
      </w:r>
      <w:r w:rsidRPr="001F7BE5">
        <w:rPr>
          <w:rFonts w:cstheme="minorHAnsi"/>
          <w:sz w:val="24"/>
          <w:szCs w:val="24"/>
          <w:vertAlign w:val="subscript"/>
        </w:rPr>
        <w:t>TEÓRICO</w:t>
      </w:r>
      <w:r w:rsidRPr="001F7BE5">
        <w:rPr>
          <w:rFonts w:cstheme="minorHAnsi"/>
          <w:sz w:val="24"/>
          <w:szCs w:val="24"/>
        </w:rPr>
        <w:t xml:space="preserve"> = 1K Ω </w:t>
      </w:r>
      <w:r w:rsidRPr="001F7BE5">
        <w:rPr>
          <w:rFonts w:cstheme="minorHAnsi"/>
          <w:color w:val="202124"/>
          <w:sz w:val="24"/>
          <w:szCs w:val="24"/>
          <w:shd w:val="clear" w:color="auto" w:fill="FFFFFF"/>
        </w:rPr>
        <w:t>±</w:t>
      </w:r>
      <w:r w:rsidRPr="001F7BE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F7BE5">
        <w:rPr>
          <w:rFonts w:cstheme="minorHAnsi"/>
          <w:color w:val="202124"/>
          <w:sz w:val="24"/>
          <w:szCs w:val="24"/>
          <w:shd w:val="clear" w:color="auto" w:fill="FFFFFF"/>
        </w:rPr>
        <w:t xml:space="preserve">50 </w:t>
      </w:r>
      <w:r w:rsidRPr="001F7BE5">
        <w:rPr>
          <w:rFonts w:cstheme="minorHAnsi"/>
          <w:sz w:val="24"/>
          <w:szCs w:val="24"/>
        </w:rPr>
        <w:t>Ω</w:t>
      </w:r>
    </w:p>
    <w:p w14:paraId="2C593670" w14:textId="42DC95E0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R2</w:t>
      </w:r>
      <w:r w:rsidRPr="001F7BE5">
        <w:rPr>
          <w:rFonts w:cstheme="minorHAnsi"/>
          <w:sz w:val="24"/>
          <w:szCs w:val="24"/>
          <w:vertAlign w:val="subscript"/>
        </w:rPr>
        <w:t>TEÓRICO</w:t>
      </w:r>
      <w:r w:rsidRPr="001F7BE5">
        <w:rPr>
          <w:rFonts w:cstheme="minorHAnsi"/>
          <w:sz w:val="24"/>
          <w:szCs w:val="24"/>
        </w:rPr>
        <w:t xml:space="preserve"> = 2,2 KΩ + 220 Ω</w:t>
      </w:r>
    </w:p>
    <w:p w14:paraId="55E0BED0" w14:textId="0C7B3BD6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1F7BE5">
        <w:rPr>
          <w:rFonts w:cstheme="minorHAnsi"/>
          <w:b/>
          <w:bCs/>
          <w:i/>
          <w:iCs/>
          <w:sz w:val="24"/>
          <w:szCs w:val="24"/>
        </w:rPr>
        <w:t>¿Cuál es el valor experimental de cada una de las asociaciones de resistencias? ¿Concuerda con el valor teórico?</w:t>
      </w:r>
    </w:p>
    <w:p w14:paraId="3D6C3943" w14:textId="4E16553C" w:rsidR="003B7A66" w:rsidRPr="001F7BE5" w:rsidRDefault="003B7A66" w:rsidP="003B7A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RS = 3,16 KΩ</w:t>
      </w:r>
    </w:p>
    <w:p w14:paraId="7BDD9761" w14:textId="6D14B2A5" w:rsidR="003B7A66" w:rsidRPr="001F7BE5" w:rsidRDefault="003B7A66" w:rsidP="003B7A66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RP = 679 KΩ</w:t>
      </w:r>
    </w:p>
    <w:p w14:paraId="7AF56472" w14:textId="6FE3B071" w:rsidR="003B7A66" w:rsidRPr="001F7BE5" w:rsidRDefault="003B7A66" w:rsidP="003B7A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RS</w:t>
      </w:r>
      <w:r w:rsidRPr="001F7BE5">
        <w:rPr>
          <w:rFonts w:cstheme="minorHAnsi"/>
          <w:sz w:val="24"/>
          <w:szCs w:val="24"/>
          <w:vertAlign w:val="subscript"/>
        </w:rPr>
        <w:t>TEÓRICO</w:t>
      </w:r>
      <w:r w:rsidRPr="001F7BE5">
        <w:rPr>
          <w:rFonts w:cstheme="minorHAnsi"/>
          <w:sz w:val="24"/>
          <w:szCs w:val="24"/>
        </w:rPr>
        <w:t xml:space="preserve"> = 3,159 KΩ </w:t>
      </w:r>
      <w:r w:rsidRPr="001F7BE5">
        <w:rPr>
          <w:rFonts w:cstheme="minorHAnsi"/>
          <w:color w:val="202124"/>
          <w:sz w:val="24"/>
          <w:szCs w:val="24"/>
          <w:shd w:val="clear" w:color="auto" w:fill="FFFFFF"/>
        </w:rPr>
        <w:t xml:space="preserve">= 2,171 </w:t>
      </w:r>
      <w:r w:rsidRPr="001F7BE5">
        <w:rPr>
          <w:rFonts w:cstheme="minorHAnsi"/>
          <w:sz w:val="24"/>
          <w:szCs w:val="24"/>
        </w:rPr>
        <w:t>KΩ +</w:t>
      </w:r>
      <w:r w:rsidRPr="001F7BE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F7BE5">
        <w:rPr>
          <w:rFonts w:cstheme="minorHAnsi"/>
          <w:color w:val="202124"/>
          <w:sz w:val="24"/>
          <w:szCs w:val="24"/>
          <w:shd w:val="clear" w:color="auto" w:fill="FFFFFF"/>
        </w:rPr>
        <w:t>0,988 K</w:t>
      </w:r>
      <w:r w:rsidRPr="001F7BE5">
        <w:rPr>
          <w:rFonts w:cstheme="minorHAnsi"/>
          <w:sz w:val="24"/>
          <w:szCs w:val="24"/>
        </w:rPr>
        <w:t>Ω</w:t>
      </w:r>
    </w:p>
    <w:p w14:paraId="497F8DB5" w14:textId="116E2220" w:rsidR="003B7A66" w:rsidRPr="001F7BE5" w:rsidRDefault="003B7A66" w:rsidP="00B64C31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1F7BE5">
        <w:rPr>
          <w:rFonts w:cstheme="minorHAnsi"/>
          <w:sz w:val="24"/>
          <w:szCs w:val="24"/>
        </w:rPr>
        <w:t>RP</w:t>
      </w:r>
      <w:r w:rsidRPr="001F7BE5">
        <w:rPr>
          <w:rFonts w:cstheme="minorHAnsi"/>
          <w:sz w:val="24"/>
          <w:szCs w:val="24"/>
          <w:vertAlign w:val="subscript"/>
        </w:rPr>
        <w:t>TEÓRICO</w:t>
      </w:r>
      <w:r w:rsidRPr="001F7BE5">
        <w:rPr>
          <w:rFonts w:cstheme="minorHAnsi"/>
          <w:sz w:val="24"/>
          <w:szCs w:val="24"/>
        </w:rPr>
        <w:t xml:space="preserve"> = (988 Ω * 2171 Ω)</w:t>
      </w:r>
      <w:r w:rsidR="001F7BE5" w:rsidRPr="001F7BE5">
        <w:rPr>
          <w:rFonts w:cstheme="minorHAnsi"/>
          <w:sz w:val="24"/>
          <w:szCs w:val="24"/>
        </w:rPr>
        <w:t xml:space="preserve"> / </w:t>
      </w:r>
      <w:proofErr w:type="gramStart"/>
      <w:r w:rsidR="001F7BE5" w:rsidRPr="001F7BE5">
        <w:rPr>
          <w:rFonts w:cstheme="minorHAnsi"/>
          <w:sz w:val="24"/>
          <w:szCs w:val="24"/>
        </w:rPr>
        <w:t>RS</w:t>
      </w:r>
      <w:r w:rsidR="001F7BE5" w:rsidRPr="001F7BE5">
        <w:rPr>
          <w:rFonts w:cstheme="minorHAnsi"/>
          <w:sz w:val="24"/>
          <w:szCs w:val="24"/>
          <w:vertAlign w:val="subscript"/>
        </w:rPr>
        <w:t xml:space="preserve">TEÓRICO  </w:t>
      </w:r>
      <w:r w:rsidR="001F7BE5" w:rsidRPr="001F7BE5">
        <w:rPr>
          <w:rFonts w:cstheme="minorHAnsi"/>
          <w:color w:val="202124"/>
          <w:sz w:val="24"/>
          <w:szCs w:val="24"/>
          <w:shd w:val="clear" w:color="auto" w:fill="FFFFFF"/>
        </w:rPr>
        <w:t>=</w:t>
      </w:r>
      <w:proofErr w:type="gramEnd"/>
      <w:r w:rsidR="001F7BE5" w:rsidRPr="001F7BE5">
        <w:rPr>
          <w:rFonts w:cstheme="minorHAnsi"/>
          <w:color w:val="202124"/>
          <w:sz w:val="24"/>
          <w:szCs w:val="24"/>
          <w:shd w:val="clear" w:color="auto" w:fill="FFFFFF"/>
        </w:rPr>
        <w:t xml:space="preserve"> 678,99 </w:t>
      </w:r>
      <w:r w:rsidR="001F7BE5" w:rsidRPr="001F7BE5">
        <w:rPr>
          <w:rFonts w:cstheme="minorHAnsi"/>
          <w:sz w:val="24"/>
          <w:szCs w:val="24"/>
        </w:rPr>
        <w:t>Ω</w:t>
      </w:r>
    </w:p>
    <w:p w14:paraId="2A0525EE" w14:textId="3B7813C3" w:rsidR="00B64C31" w:rsidRPr="001F7BE5" w:rsidRDefault="00B64C31" w:rsidP="00B64C31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1F7BE5">
        <w:rPr>
          <w:rFonts w:cstheme="minorHAnsi"/>
          <w:b/>
          <w:bCs/>
          <w:i/>
          <w:iCs/>
          <w:sz w:val="24"/>
          <w:szCs w:val="24"/>
        </w:rPr>
        <w:t>Completa la siguiente tabla a partir de los resultados del apartado del estudio de la ley de Ohm:</w:t>
      </w:r>
    </w:p>
    <w:p w14:paraId="355A2AB9" w14:textId="0A57DB4C" w:rsidR="001F7BE5" w:rsidRPr="001F7BE5" w:rsidRDefault="00B64C31" w:rsidP="00B64C31">
      <w:pPr>
        <w:rPr>
          <w:rFonts w:cstheme="minorHAnsi"/>
          <w:b/>
          <w:bCs/>
          <w:i/>
          <w:iCs/>
          <w:sz w:val="24"/>
          <w:szCs w:val="24"/>
        </w:rPr>
      </w:pPr>
      <w:r w:rsidRPr="001F7BE5">
        <w:rPr>
          <w:rFonts w:cstheme="minorHAnsi"/>
          <w:b/>
          <w:bCs/>
          <w:i/>
          <w:iCs/>
          <w:sz w:val="24"/>
          <w:szCs w:val="24"/>
        </w:rPr>
        <w:t>Muy importante: Indica las unidades de cada una de las medidas.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6"/>
        <w:gridCol w:w="1247"/>
        <w:gridCol w:w="1247"/>
        <w:gridCol w:w="1448"/>
      </w:tblGrid>
      <w:tr w:rsidR="001F7BE5" w:rsidRPr="001F7BE5" w14:paraId="33FB6638" w14:textId="77777777" w:rsidTr="001F7BE5">
        <w:trPr>
          <w:trHeight w:val="298"/>
        </w:trPr>
        <w:tc>
          <w:tcPr>
            <w:tcW w:w="1246" w:type="dxa"/>
          </w:tcPr>
          <w:p w14:paraId="598DE1D7" w14:textId="7D7F8F06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1246" w:type="dxa"/>
          </w:tcPr>
          <w:p w14:paraId="331DD2FE" w14:textId="5EA10E2B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V</w:t>
            </w:r>
            <w:r w:rsidRPr="001F7BE5">
              <w:rPr>
                <w:rFonts w:cstheme="minorHAnsi"/>
                <w:sz w:val="24"/>
                <w:szCs w:val="24"/>
                <w:vertAlign w:val="subscript"/>
              </w:rPr>
              <w:t>R1</w:t>
            </w:r>
          </w:p>
        </w:tc>
        <w:tc>
          <w:tcPr>
            <w:tcW w:w="1246" w:type="dxa"/>
          </w:tcPr>
          <w:p w14:paraId="1A34249B" w14:textId="36E21285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V</w:t>
            </w:r>
            <w:r w:rsidRPr="001F7BE5">
              <w:rPr>
                <w:rFonts w:cstheme="minorHAnsi"/>
                <w:sz w:val="24"/>
                <w:szCs w:val="24"/>
                <w:vertAlign w:val="subscript"/>
              </w:rPr>
              <w:t>R2</w:t>
            </w:r>
          </w:p>
        </w:tc>
        <w:tc>
          <w:tcPr>
            <w:tcW w:w="1246" w:type="dxa"/>
          </w:tcPr>
          <w:p w14:paraId="5D6D08FA" w14:textId="5A1DB501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V</w:t>
            </w:r>
            <w:r w:rsidRPr="001F7BE5">
              <w:rPr>
                <w:rFonts w:cstheme="minorHAnsi"/>
                <w:sz w:val="24"/>
                <w:szCs w:val="24"/>
                <w:vertAlign w:val="subscript"/>
              </w:rPr>
              <w:t>R1</w:t>
            </w:r>
            <w:r w:rsidRPr="001F7BE5">
              <w:rPr>
                <w:rFonts w:cstheme="minorHAnsi"/>
                <w:sz w:val="24"/>
                <w:szCs w:val="24"/>
              </w:rPr>
              <w:t xml:space="preserve"> / V</w:t>
            </w:r>
            <w:r w:rsidRPr="001F7BE5">
              <w:rPr>
                <w:rFonts w:cstheme="minorHAnsi"/>
                <w:sz w:val="24"/>
                <w:szCs w:val="24"/>
                <w:vertAlign w:val="subscript"/>
              </w:rPr>
              <w:t>R2</w:t>
            </w:r>
          </w:p>
        </w:tc>
        <w:tc>
          <w:tcPr>
            <w:tcW w:w="1247" w:type="dxa"/>
          </w:tcPr>
          <w:p w14:paraId="3AFE4147" w14:textId="016A9F72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I</w:t>
            </w:r>
            <w:r w:rsidRPr="001F7BE5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47" w:type="dxa"/>
          </w:tcPr>
          <w:p w14:paraId="471B0E32" w14:textId="72739913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I</w:t>
            </w:r>
            <w:r w:rsidRPr="001F7BE5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48" w:type="dxa"/>
          </w:tcPr>
          <w:p w14:paraId="73FC5FFD" w14:textId="32591063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(V – V</w:t>
            </w:r>
            <w:r w:rsidRPr="001F7BE5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1F7BE5">
              <w:rPr>
                <w:rFonts w:cstheme="minorHAnsi"/>
                <w:sz w:val="24"/>
                <w:szCs w:val="24"/>
              </w:rPr>
              <w:t>) / V</w:t>
            </w:r>
            <w:r w:rsidRPr="001F7BE5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</w:tr>
      <w:tr w:rsidR="001F7BE5" w:rsidRPr="001F7BE5" w14:paraId="3EFCF330" w14:textId="77777777" w:rsidTr="001F7BE5">
        <w:trPr>
          <w:trHeight w:val="388"/>
        </w:trPr>
        <w:tc>
          <w:tcPr>
            <w:tcW w:w="1246" w:type="dxa"/>
          </w:tcPr>
          <w:p w14:paraId="4E8D4F2E" w14:textId="6C0DB14D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2,04 V</w:t>
            </w:r>
          </w:p>
        </w:tc>
        <w:tc>
          <w:tcPr>
            <w:tcW w:w="1246" w:type="dxa"/>
          </w:tcPr>
          <w:p w14:paraId="1E237393" w14:textId="684B4BAC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0,636 V</w:t>
            </w:r>
          </w:p>
        </w:tc>
        <w:tc>
          <w:tcPr>
            <w:tcW w:w="1246" w:type="dxa"/>
          </w:tcPr>
          <w:p w14:paraId="51159C67" w14:textId="79D604D1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1,4 V</w:t>
            </w:r>
          </w:p>
        </w:tc>
        <w:tc>
          <w:tcPr>
            <w:tcW w:w="1246" w:type="dxa"/>
          </w:tcPr>
          <w:p w14:paraId="451DF8A1" w14:textId="46437DC7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0,4542</w:t>
            </w:r>
          </w:p>
        </w:tc>
        <w:tc>
          <w:tcPr>
            <w:tcW w:w="1247" w:type="dxa"/>
          </w:tcPr>
          <w:p w14:paraId="29D810D5" w14:textId="5CCC53AF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0,644 mA</w:t>
            </w:r>
          </w:p>
        </w:tc>
        <w:tc>
          <w:tcPr>
            <w:tcW w:w="1247" w:type="dxa"/>
          </w:tcPr>
          <w:p w14:paraId="610A74C6" w14:textId="3ABF8581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0,64 mA</w:t>
            </w:r>
          </w:p>
        </w:tc>
        <w:tc>
          <w:tcPr>
            <w:tcW w:w="1448" w:type="dxa"/>
          </w:tcPr>
          <w:p w14:paraId="692EAF03" w14:textId="553481DC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2,208</w:t>
            </w:r>
          </w:p>
        </w:tc>
      </w:tr>
      <w:tr w:rsidR="001F7BE5" w:rsidRPr="001F7BE5" w14:paraId="09051B26" w14:textId="77777777" w:rsidTr="001F7BE5">
        <w:trPr>
          <w:trHeight w:val="411"/>
        </w:trPr>
        <w:tc>
          <w:tcPr>
            <w:tcW w:w="1246" w:type="dxa"/>
          </w:tcPr>
          <w:p w14:paraId="090A3DE6" w14:textId="3817FB7B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3,575 V</w:t>
            </w:r>
          </w:p>
        </w:tc>
        <w:tc>
          <w:tcPr>
            <w:tcW w:w="1246" w:type="dxa"/>
          </w:tcPr>
          <w:p w14:paraId="68F562A4" w14:textId="357B4BCA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1,117 V</w:t>
            </w:r>
          </w:p>
        </w:tc>
        <w:tc>
          <w:tcPr>
            <w:tcW w:w="1246" w:type="dxa"/>
          </w:tcPr>
          <w:p w14:paraId="28D60F5C" w14:textId="1391F9AA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2,457 V</w:t>
            </w:r>
          </w:p>
        </w:tc>
        <w:tc>
          <w:tcPr>
            <w:tcW w:w="1246" w:type="dxa"/>
          </w:tcPr>
          <w:p w14:paraId="371817D6" w14:textId="787828C8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0,4546</w:t>
            </w:r>
          </w:p>
        </w:tc>
        <w:tc>
          <w:tcPr>
            <w:tcW w:w="1247" w:type="dxa"/>
          </w:tcPr>
          <w:p w14:paraId="3257374C" w14:textId="68B52B18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1,13 mA</w:t>
            </w:r>
          </w:p>
        </w:tc>
        <w:tc>
          <w:tcPr>
            <w:tcW w:w="1247" w:type="dxa"/>
          </w:tcPr>
          <w:p w14:paraId="56F12E2F" w14:textId="5FFFDA5D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1,13 mA</w:t>
            </w:r>
          </w:p>
        </w:tc>
        <w:tc>
          <w:tcPr>
            <w:tcW w:w="1448" w:type="dxa"/>
          </w:tcPr>
          <w:p w14:paraId="7D85972A" w14:textId="70E1706D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2,2</w:t>
            </w:r>
          </w:p>
        </w:tc>
      </w:tr>
      <w:tr w:rsidR="001F7BE5" w:rsidRPr="001F7BE5" w14:paraId="3CF5F92A" w14:textId="77777777" w:rsidTr="001F7BE5">
        <w:trPr>
          <w:trHeight w:val="388"/>
        </w:trPr>
        <w:tc>
          <w:tcPr>
            <w:tcW w:w="1246" w:type="dxa"/>
          </w:tcPr>
          <w:p w14:paraId="23EF4212" w14:textId="03135EEC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5,093 V</w:t>
            </w:r>
          </w:p>
        </w:tc>
        <w:tc>
          <w:tcPr>
            <w:tcW w:w="1246" w:type="dxa"/>
          </w:tcPr>
          <w:p w14:paraId="2CC66809" w14:textId="0F858A7F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1,592 V</w:t>
            </w:r>
          </w:p>
        </w:tc>
        <w:tc>
          <w:tcPr>
            <w:tcW w:w="1246" w:type="dxa"/>
          </w:tcPr>
          <w:p w14:paraId="5291DD49" w14:textId="17DACAD7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3,501 V</w:t>
            </w:r>
          </w:p>
        </w:tc>
        <w:tc>
          <w:tcPr>
            <w:tcW w:w="1246" w:type="dxa"/>
          </w:tcPr>
          <w:p w14:paraId="40E32651" w14:textId="62CBD1D4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0,4547</w:t>
            </w:r>
          </w:p>
        </w:tc>
        <w:tc>
          <w:tcPr>
            <w:tcW w:w="1247" w:type="dxa"/>
          </w:tcPr>
          <w:p w14:paraId="6541C15F" w14:textId="0C7E9527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1,16 mA</w:t>
            </w:r>
          </w:p>
        </w:tc>
        <w:tc>
          <w:tcPr>
            <w:tcW w:w="1247" w:type="dxa"/>
          </w:tcPr>
          <w:p w14:paraId="26A45273" w14:textId="5093E026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1,61 mA</w:t>
            </w:r>
          </w:p>
        </w:tc>
        <w:tc>
          <w:tcPr>
            <w:tcW w:w="1448" w:type="dxa"/>
          </w:tcPr>
          <w:p w14:paraId="08FBBFB3" w14:textId="3829E3D8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2,199</w:t>
            </w:r>
          </w:p>
        </w:tc>
      </w:tr>
      <w:tr w:rsidR="001F7BE5" w:rsidRPr="001F7BE5" w14:paraId="726DD20A" w14:textId="77777777" w:rsidTr="001F7BE5">
        <w:trPr>
          <w:trHeight w:val="411"/>
        </w:trPr>
        <w:tc>
          <w:tcPr>
            <w:tcW w:w="1246" w:type="dxa"/>
          </w:tcPr>
          <w:p w14:paraId="43649082" w14:textId="4188841B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8,135 V</w:t>
            </w:r>
          </w:p>
        </w:tc>
        <w:tc>
          <w:tcPr>
            <w:tcW w:w="1246" w:type="dxa"/>
          </w:tcPr>
          <w:p w14:paraId="04089350" w14:textId="23132257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2,542 V</w:t>
            </w:r>
          </w:p>
        </w:tc>
        <w:tc>
          <w:tcPr>
            <w:tcW w:w="1246" w:type="dxa"/>
          </w:tcPr>
          <w:p w14:paraId="58080D7F" w14:textId="54597039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5,591 V</w:t>
            </w:r>
          </w:p>
        </w:tc>
        <w:tc>
          <w:tcPr>
            <w:tcW w:w="1246" w:type="dxa"/>
          </w:tcPr>
          <w:p w14:paraId="47FAAC22" w14:textId="124FDC0A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0,4546</w:t>
            </w:r>
          </w:p>
        </w:tc>
        <w:tc>
          <w:tcPr>
            <w:tcW w:w="1247" w:type="dxa"/>
          </w:tcPr>
          <w:p w14:paraId="76AA7CE0" w14:textId="52880684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2,57 mA</w:t>
            </w:r>
          </w:p>
        </w:tc>
        <w:tc>
          <w:tcPr>
            <w:tcW w:w="1247" w:type="dxa"/>
          </w:tcPr>
          <w:p w14:paraId="05858621" w14:textId="3B083FC7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2,58 mA</w:t>
            </w:r>
          </w:p>
        </w:tc>
        <w:tc>
          <w:tcPr>
            <w:tcW w:w="1448" w:type="dxa"/>
          </w:tcPr>
          <w:p w14:paraId="6E775110" w14:textId="3894B951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2,2</w:t>
            </w:r>
          </w:p>
        </w:tc>
      </w:tr>
      <w:tr w:rsidR="001F7BE5" w:rsidRPr="001F7BE5" w14:paraId="046E8B7B" w14:textId="77777777" w:rsidTr="001F7BE5">
        <w:trPr>
          <w:trHeight w:val="388"/>
        </w:trPr>
        <w:tc>
          <w:tcPr>
            <w:tcW w:w="1246" w:type="dxa"/>
          </w:tcPr>
          <w:p w14:paraId="7A1FB3F4" w14:textId="3B361055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11,313 V</w:t>
            </w:r>
          </w:p>
        </w:tc>
        <w:tc>
          <w:tcPr>
            <w:tcW w:w="1246" w:type="dxa"/>
          </w:tcPr>
          <w:p w14:paraId="2D478E41" w14:textId="50668B0E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3,536 V</w:t>
            </w:r>
          </w:p>
        </w:tc>
        <w:tc>
          <w:tcPr>
            <w:tcW w:w="1246" w:type="dxa"/>
          </w:tcPr>
          <w:p w14:paraId="2D291BC5" w14:textId="28FEE113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7,774 V</w:t>
            </w:r>
          </w:p>
        </w:tc>
        <w:tc>
          <w:tcPr>
            <w:tcW w:w="1246" w:type="dxa"/>
          </w:tcPr>
          <w:p w14:paraId="1D1B2B56" w14:textId="7AB1098E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0,4548</w:t>
            </w:r>
          </w:p>
        </w:tc>
        <w:tc>
          <w:tcPr>
            <w:tcW w:w="1247" w:type="dxa"/>
          </w:tcPr>
          <w:p w14:paraId="365A42C2" w14:textId="23715067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3,58 mA</w:t>
            </w:r>
          </w:p>
        </w:tc>
        <w:tc>
          <w:tcPr>
            <w:tcW w:w="1247" w:type="dxa"/>
          </w:tcPr>
          <w:p w14:paraId="3FBFCF03" w14:textId="2BF110C9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3,58 mA</w:t>
            </w:r>
          </w:p>
        </w:tc>
        <w:tc>
          <w:tcPr>
            <w:tcW w:w="1448" w:type="dxa"/>
          </w:tcPr>
          <w:p w14:paraId="3C758B52" w14:textId="25B3AEFE" w:rsidR="001F7BE5" w:rsidRPr="001F7BE5" w:rsidRDefault="001F7BE5" w:rsidP="001F7B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7BE5">
              <w:rPr>
                <w:rFonts w:cstheme="minorHAnsi"/>
                <w:sz w:val="24"/>
                <w:szCs w:val="24"/>
              </w:rPr>
              <w:t>2,199</w:t>
            </w:r>
          </w:p>
        </w:tc>
      </w:tr>
    </w:tbl>
    <w:p w14:paraId="68035328" w14:textId="77777777" w:rsidR="001F7BE5" w:rsidRPr="001F7BE5" w:rsidRDefault="001F7BE5" w:rsidP="00B64C31">
      <w:pPr>
        <w:rPr>
          <w:rFonts w:cstheme="minorHAnsi"/>
          <w:b/>
          <w:bCs/>
          <w:i/>
          <w:iCs/>
          <w:sz w:val="24"/>
          <w:szCs w:val="24"/>
        </w:rPr>
      </w:pPr>
    </w:p>
    <w:p w14:paraId="5BCC2403" w14:textId="357FB4A3" w:rsidR="00B64C31" w:rsidRDefault="00B64C31">
      <w:pPr>
        <w:rPr>
          <w:rFonts w:cstheme="minorHAnsi"/>
          <w:b/>
          <w:bCs/>
        </w:rPr>
      </w:pPr>
    </w:p>
    <w:p w14:paraId="7F41A79B" w14:textId="14C7CFB6" w:rsidR="001F7BE5" w:rsidRDefault="001F7BE5">
      <w:pPr>
        <w:rPr>
          <w:rFonts w:cstheme="minorHAnsi"/>
          <w:b/>
          <w:bCs/>
        </w:rPr>
      </w:pPr>
    </w:p>
    <w:p w14:paraId="507829E5" w14:textId="2CEC198C" w:rsidR="001F7BE5" w:rsidRDefault="001F7BE5">
      <w:pPr>
        <w:rPr>
          <w:rFonts w:cstheme="minorHAnsi"/>
          <w:b/>
          <w:bCs/>
        </w:rPr>
      </w:pPr>
    </w:p>
    <w:p w14:paraId="789CE427" w14:textId="35E99345" w:rsidR="001F7BE5" w:rsidRDefault="001F7BE5">
      <w:pPr>
        <w:rPr>
          <w:rFonts w:cstheme="minorHAnsi"/>
          <w:b/>
          <w:bCs/>
        </w:rPr>
      </w:pPr>
    </w:p>
    <w:p w14:paraId="7489F66F" w14:textId="6BBFFAE8" w:rsidR="00490BEC" w:rsidRDefault="001F7BE5" w:rsidP="00490BEC">
      <w:pPr>
        <w:spacing w:after="100" w:afterAutospacing="1"/>
        <w:jc w:val="center"/>
        <w:rPr>
          <w:b/>
          <w:bCs/>
          <w:sz w:val="24"/>
          <w:szCs w:val="24"/>
          <w:u w:val="single"/>
        </w:rPr>
      </w:pPr>
      <w:r w:rsidRPr="00B64C31">
        <w:rPr>
          <w:b/>
          <w:bCs/>
          <w:sz w:val="36"/>
          <w:szCs w:val="36"/>
        </w:rPr>
        <w:lastRenderedPageBreak/>
        <w:t xml:space="preserve">PRÁCTICA </w:t>
      </w:r>
      <w:r>
        <w:rPr>
          <w:b/>
          <w:bCs/>
          <w:sz w:val="36"/>
          <w:szCs w:val="36"/>
        </w:rPr>
        <w:t>2</w:t>
      </w:r>
    </w:p>
    <w:p w14:paraId="6BC69E9E" w14:textId="0F77732B" w:rsidR="00490BEC" w:rsidRPr="00490BEC" w:rsidRDefault="00490BEC" w:rsidP="008A568E">
      <w:pPr>
        <w:jc w:val="center"/>
        <w:rPr>
          <w:b/>
          <w:bCs/>
          <w:sz w:val="24"/>
          <w:szCs w:val="24"/>
          <w:u w:val="single"/>
        </w:rPr>
      </w:pPr>
      <w:r w:rsidRPr="00490BEC">
        <w:rPr>
          <w:b/>
          <w:bCs/>
          <w:sz w:val="24"/>
          <w:szCs w:val="24"/>
          <w:u w:val="single"/>
        </w:rPr>
        <w:t>Divisor de tensión</w:t>
      </w:r>
    </w:p>
    <w:p w14:paraId="1E6926D7" w14:textId="77777777" w:rsidR="00490BEC" w:rsidRDefault="00490BEC" w:rsidP="00490BEC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490BEC">
        <w:rPr>
          <w:rFonts w:cstheme="minorHAnsi"/>
          <w:b/>
          <w:bCs/>
          <w:i/>
          <w:iCs/>
          <w:sz w:val="24"/>
          <w:szCs w:val="24"/>
        </w:rPr>
        <w:t>Indica los valores obtenidos en el laboratorio en el estudio del divisor de tensión.</w:t>
      </w:r>
    </w:p>
    <w:p w14:paraId="780CFDA1" w14:textId="77777777" w:rsidR="00165DA3" w:rsidRDefault="00490BEC" w:rsidP="000E1C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BEC">
        <w:rPr>
          <w:rFonts w:cstheme="minorHAnsi"/>
          <w:sz w:val="24"/>
          <w:szCs w:val="24"/>
        </w:rPr>
        <w:t xml:space="preserve">R1= </w:t>
      </w:r>
      <w:r w:rsidR="00165DA3">
        <w:rPr>
          <w:rFonts w:cstheme="minorHAnsi"/>
          <w:sz w:val="24"/>
          <w:szCs w:val="24"/>
        </w:rPr>
        <w:t xml:space="preserve">988 </w:t>
      </w:r>
      <w:r w:rsidR="00165DA3" w:rsidRPr="001F7BE5">
        <w:rPr>
          <w:rFonts w:cstheme="minorHAnsi"/>
          <w:sz w:val="24"/>
          <w:szCs w:val="24"/>
        </w:rPr>
        <w:t>Ω</w:t>
      </w:r>
    </w:p>
    <w:p w14:paraId="2FD6CE94" w14:textId="681DB943" w:rsidR="00165DA3" w:rsidRDefault="00490BEC" w:rsidP="000E1C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BEC">
        <w:rPr>
          <w:rFonts w:cstheme="minorHAnsi"/>
          <w:sz w:val="24"/>
          <w:szCs w:val="24"/>
        </w:rPr>
        <w:t>R2</w:t>
      </w:r>
      <w:r w:rsidR="00165DA3">
        <w:rPr>
          <w:rFonts w:cstheme="minorHAnsi"/>
          <w:sz w:val="24"/>
          <w:szCs w:val="24"/>
        </w:rPr>
        <w:t xml:space="preserve"> </w:t>
      </w:r>
      <w:r w:rsidRPr="00490BEC">
        <w:rPr>
          <w:rFonts w:cstheme="minorHAnsi"/>
          <w:sz w:val="24"/>
          <w:szCs w:val="24"/>
        </w:rPr>
        <w:t xml:space="preserve">= </w:t>
      </w:r>
      <w:r w:rsidR="000E1C36">
        <w:rPr>
          <w:rFonts w:cstheme="minorHAnsi"/>
          <w:sz w:val="24"/>
          <w:szCs w:val="24"/>
        </w:rPr>
        <w:t xml:space="preserve">2,171 </w:t>
      </w:r>
      <w:r w:rsidR="000E1C36" w:rsidRPr="001F7BE5">
        <w:rPr>
          <w:rFonts w:cstheme="minorHAnsi"/>
          <w:sz w:val="24"/>
          <w:szCs w:val="24"/>
        </w:rPr>
        <w:t>Ω</w:t>
      </w:r>
    </w:p>
    <w:p w14:paraId="58AAB279" w14:textId="36F7FCAF" w:rsidR="00165DA3" w:rsidRDefault="00490BEC" w:rsidP="000E1C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BEC">
        <w:rPr>
          <w:rFonts w:cstheme="minorHAnsi"/>
          <w:sz w:val="24"/>
          <w:szCs w:val="24"/>
        </w:rPr>
        <w:t>V</w:t>
      </w:r>
      <w:r w:rsidR="00165DA3">
        <w:rPr>
          <w:rFonts w:cstheme="minorHAnsi"/>
          <w:sz w:val="24"/>
          <w:szCs w:val="24"/>
        </w:rPr>
        <w:t xml:space="preserve"> </w:t>
      </w:r>
      <w:r w:rsidRPr="00490BEC">
        <w:rPr>
          <w:rFonts w:cstheme="minorHAnsi"/>
          <w:sz w:val="24"/>
          <w:szCs w:val="24"/>
        </w:rPr>
        <w:t xml:space="preserve">= </w:t>
      </w:r>
      <w:r w:rsidR="000E1C36">
        <w:rPr>
          <w:rFonts w:cstheme="minorHAnsi"/>
          <w:sz w:val="24"/>
          <w:szCs w:val="24"/>
        </w:rPr>
        <w:t>5 V</w:t>
      </w:r>
    </w:p>
    <w:p w14:paraId="7987D5E2" w14:textId="5C629D50" w:rsidR="00490BEC" w:rsidRDefault="00490BEC" w:rsidP="000E1C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BEC">
        <w:rPr>
          <w:rFonts w:cstheme="minorHAnsi"/>
          <w:sz w:val="24"/>
          <w:szCs w:val="24"/>
        </w:rPr>
        <w:t>V’ (sin carga, RL=0)</w:t>
      </w:r>
      <w:r w:rsidR="000E1C36">
        <w:rPr>
          <w:rFonts w:cstheme="minorHAnsi"/>
          <w:sz w:val="24"/>
          <w:szCs w:val="24"/>
        </w:rPr>
        <w:t xml:space="preserve"> </w:t>
      </w:r>
      <w:r w:rsidRPr="00490BEC">
        <w:rPr>
          <w:rFonts w:cstheme="minorHAnsi"/>
          <w:sz w:val="24"/>
          <w:szCs w:val="24"/>
        </w:rPr>
        <w:t>=</w:t>
      </w:r>
      <w:r w:rsidR="000E1C36">
        <w:rPr>
          <w:rFonts w:cstheme="minorHAnsi"/>
          <w:sz w:val="24"/>
          <w:szCs w:val="24"/>
        </w:rPr>
        <w:t xml:space="preserve"> 3,501 V</w:t>
      </w:r>
    </w:p>
    <w:p w14:paraId="4E39FD7F" w14:textId="77777777" w:rsidR="000E1C36" w:rsidRDefault="000E1C36" w:rsidP="000E1C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5"/>
        <w:gridCol w:w="1745"/>
      </w:tblGrid>
      <w:tr w:rsidR="000E1C36" w14:paraId="3F0A3EC2" w14:textId="6A7F1CF2" w:rsidTr="000E1C36">
        <w:trPr>
          <w:trHeight w:val="363"/>
        </w:trPr>
        <w:tc>
          <w:tcPr>
            <w:tcW w:w="1745" w:type="dxa"/>
          </w:tcPr>
          <w:p w14:paraId="39094602" w14:textId="3291470F" w:rsidR="000E1C36" w:rsidRDefault="000E1C36" w:rsidP="000E1C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RL</w:t>
            </w:r>
          </w:p>
        </w:tc>
        <w:tc>
          <w:tcPr>
            <w:tcW w:w="1745" w:type="dxa"/>
          </w:tcPr>
          <w:p w14:paraId="33CF9EC2" w14:textId="256D12D1" w:rsidR="000E1C36" w:rsidRDefault="000E1C36" w:rsidP="000E1C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V’</w:t>
            </w:r>
          </w:p>
        </w:tc>
      </w:tr>
      <w:tr w:rsidR="000E1C36" w14:paraId="69A55A42" w14:textId="244EAEAB" w:rsidTr="000E1C36">
        <w:trPr>
          <w:trHeight w:val="363"/>
        </w:trPr>
        <w:tc>
          <w:tcPr>
            <w:tcW w:w="1745" w:type="dxa"/>
          </w:tcPr>
          <w:p w14:paraId="071680DB" w14:textId="2C1F1C12" w:rsidR="000E1C36" w:rsidRDefault="000E1C36" w:rsidP="000E1C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988 </w:t>
            </w:r>
            <w:r w:rsidRPr="001F7BE5"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745" w:type="dxa"/>
          </w:tcPr>
          <w:p w14:paraId="055A0603" w14:textId="4174B7D3" w:rsidR="000E1C36" w:rsidRDefault="000E1C36" w:rsidP="000E1C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2,075 V</w:t>
            </w:r>
          </w:p>
        </w:tc>
      </w:tr>
      <w:tr w:rsidR="000E1C36" w14:paraId="0AA3F9D9" w14:textId="16A0B616" w:rsidTr="000E1C36">
        <w:trPr>
          <w:trHeight w:val="382"/>
        </w:trPr>
        <w:tc>
          <w:tcPr>
            <w:tcW w:w="1745" w:type="dxa"/>
          </w:tcPr>
          <w:p w14:paraId="07848686" w14:textId="5A4B0736" w:rsidR="000E1C36" w:rsidRDefault="000E1C36" w:rsidP="000E1C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2,164 K</w:t>
            </w:r>
            <w:r w:rsidRPr="001F7BE5"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745" w:type="dxa"/>
          </w:tcPr>
          <w:p w14:paraId="02296F6A" w14:textId="3A5A9736" w:rsidR="000E1C36" w:rsidRDefault="000E1C36" w:rsidP="000E1C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2,688 V</w:t>
            </w:r>
          </w:p>
        </w:tc>
      </w:tr>
      <w:tr w:rsidR="000E1C36" w14:paraId="5A9E426E" w14:textId="08042BDA" w:rsidTr="000E1C36">
        <w:trPr>
          <w:trHeight w:val="344"/>
        </w:trPr>
        <w:tc>
          <w:tcPr>
            <w:tcW w:w="1745" w:type="dxa"/>
          </w:tcPr>
          <w:p w14:paraId="4FB4A01F" w14:textId="10B43DC1" w:rsidR="000E1C36" w:rsidRDefault="000E1C36" w:rsidP="000E1C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46,69 K</w:t>
            </w:r>
            <w:r w:rsidRPr="001F7BE5"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745" w:type="dxa"/>
          </w:tcPr>
          <w:p w14:paraId="5F6FAF20" w14:textId="6B33C08C" w:rsidR="000E1C36" w:rsidRDefault="000E1C36" w:rsidP="000E1C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3,45 V</w:t>
            </w:r>
          </w:p>
        </w:tc>
      </w:tr>
    </w:tbl>
    <w:p w14:paraId="6956F7FC" w14:textId="77777777" w:rsidR="000E1C36" w:rsidRPr="00490BEC" w:rsidRDefault="000E1C36" w:rsidP="000E1C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E0D5368" w14:textId="77777777" w:rsidR="00B62971" w:rsidRDefault="00490BEC" w:rsidP="00490BEC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0E1C36">
        <w:rPr>
          <w:rFonts w:cstheme="minorHAnsi"/>
          <w:b/>
          <w:bCs/>
          <w:i/>
          <w:iCs/>
          <w:sz w:val="24"/>
          <w:szCs w:val="24"/>
        </w:rPr>
        <w:t>¿Para qué valores de resistencia de carga RL el divisor de tensión se comporta como un buen</w:t>
      </w:r>
      <w:r w:rsidR="000E1C36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0E1C36">
        <w:rPr>
          <w:rFonts w:cstheme="minorHAnsi"/>
          <w:b/>
          <w:bCs/>
          <w:i/>
          <w:iCs/>
          <w:sz w:val="24"/>
          <w:szCs w:val="24"/>
        </w:rPr>
        <w:t>divisor?</w:t>
      </w:r>
    </w:p>
    <w:p w14:paraId="37DFF584" w14:textId="77777777" w:rsidR="00B62971" w:rsidRPr="00B62971" w:rsidRDefault="00B62971" w:rsidP="00490BEC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B62971">
        <w:rPr>
          <w:rFonts w:cstheme="minorHAnsi"/>
          <w:sz w:val="24"/>
          <w:szCs w:val="24"/>
        </w:rPr>
        <w:t>Para los valores más pequeños</w:t>
      </w:r>
    </w:p>
    <w:p w14:paraId="2F1D1D11" w14:textId="45DCFCD9" w:rsidR="00490BEC" w:rsidRDefault="00490BEC" w:rsidP="00490BEC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0E1C36">
        <w:rPr>
          <w:rFonts w:cstheme="minorHAnsi"/>
          <w:b/>
          <w:bCs/>
          <w:i/>
          <w:iCs/>
          <w:sz w:val="24"/>
          <w:szCs w:val="24"/>
        </w:rPr>
        <w:t>Teniendo esto en cuenta ¿Cómo ha de ser el valor de la resistencia interna de una fuente</w:t>
      </w:r>
      <w:r w:rsidR="00B6297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62971">
        <w:rPr>
          <w:rFonts w:cstheme="minorHAnsi"/>
          <w:b/>
          <w:bCs/>
          <w:i/>
          <w:iCs/>
          <w:sz w:val="24"/>
          <w:szCs w:val="24"/>
        </w:rPr>
        <w:t>de tensión real para que la tensión que proporciona no dependa de lo que se conecte a la misma?</w:t>
      </w:r>
    </w:p>
    <w:p w14:paraId="18A135AB" w14:textId="71F3DE91" w:rsidR="00B62971" w:rsidRPr="00B62971" w:rsidRDefault="00B62971" w:rsidP="00490BEC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B62971">
        <w:rPr>
          <w:rFonts w:cstheme="minorHAnsi"/>
          <w:sz w:val="24"/>
          <w:szCs w:val="24"/>
        </w:rPr>
        <w:t>Deberá ser un valor muy grande</w:t>
      </w:r>
    </w:p>
    <w:p w14:paraId="0AF0D1A5" w14:textId="4E93EB31" w:rsidR="00490BEC" w:rsidRPr="00B62971" w:rsidRDefault="00490BEC" w:rsidP="008A568E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B62971">
        <w:rPr>
          <w:rFonts w:cstheme="minorHAnsi"/>
          <w:b/>
          <w:bCs/>
          <w:sz w:val="24"/>
          <w:szCs w:val="24"/>
          <w:u w:val="single"/>
        </w:rPr>
        <w:t>Principio de Superposición</w:t>
      </w:r>
    </w:p>
    <w:p w14:paraId="0F77135A" w14:textId="77777777" w:rsidR="00B62971" w:rsidRPr="008A568E" w:rsidRDefault="00490BEC" w:rsidP="00490BEC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8A568E">
        <w:rPr>
          <w:rFonts w:cstheme="minorHAnsi"/>
          <w:b/>
          <w:bCs/>
          <w:i/>
          <w:iCs/>
          <w:sz w:val="24"/>
          <w:szCs w:val="24"/>
        </w:rPr>
        <w:t>Valores experimentales de las resistencias usadas:</w:t>
      </w:r>
    </w:p>
    <w:p w14:paraId="67EDB9E5" w14:textId="77777777" w:rsidR="00B62971" w:rsidRDefault="00490BEC" w:rsidP="008A56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0BEC">
        <w:rPr>
          <w:rFonts w:cstheme="minorHAnsi"/>
          <w:sz w:val="24"/>
          <w:szCs w:val="24"/>
        </w:rPr>
        <w:t>R1</w:t>
      </w:r>
      <w:r w:rsidR="00B62971">
        <w:rPr>
          <w:rFonts w:cstheme="minorHAnsi"/>
          <w:sz w:val="24"/>
          <w:szCs w:val="24"/>
        </w:rPr>
        <w:t xml:space="preserve"> = 988 </w:t>
      </w:r>
      <w:r w:rsidR="00B62971" w:rsidRPr="001F7BE5">
        <w:rPr>
          <w:rFonts w:cstheme="minorHAnsi"/>
          <w:sz w:val="24"/>
          <w:szCs w:val="24"/>
        </w:rPr>
        <w:t>Ω</w:t>
      </w:r>
    </w:p>
    <w:p w14:paraId="7CF4E930" w14:textId="77777777" w:rsidR="008A568E" w:rsidRDefault="00B62971" w:rsidP="008A56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R2 = </w:t>
      </w:r>
      <w:r w:rsidR="008A568E">
        <w:rPr>
          <w:rFonts w:cstheme="minorHAnsi"/>
          <w:sz w:val="24"/>
          <w:szCs w:val="24"/>
        </w:rPr>
        <w:t>2,171 K</w:t>
      </w:r>
      <w:r w:rsidR="008A568E" w:rsidRPr="001F7BE5">
        <w:rPr>
          <w:rFonts w:cstheme="minorHAnsi"/>
          <w:sz w:val="24"/>
          <w:szCs w:val="24"/>
        </w:rPr>
        <w:t>Ω</w:t>
      </w:r>
    </w:p>
    <w:p w14:paraId="53A770D2" w14:textId="6A53483F" w:rsidR="00490BEC" w:rsidRPr="00490BEC" w:rsidRDefault="00490BEC" w:rsidP="008A568E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490BEC">
        <w:rPr>
          <w:rFonts w:cstheme="minorHAnsi"/>
          <w:sz w:val="24"/>
          <w:szCs w:val="24"/>
        </w:rPr>
        <w:t>R</w:t>
      </w:r>
      <w:r w:rsidR="008A568E">
        <w:rPr>
          <w:rFonts w:cstheme="minorHAnsi"/>
          <w:sz w:val="24"/>
          <w:szCs w:val="24"/>
        </w:rPr>
        <w:t xml:space="preserve">3 </w:t>
      </w:r>
      <w:r w:rsidRPr="00490BEC">
        <w:rPr>
          <w:rFonts w:cstheme="minorHAnsi"/>
          <w:sz w:val="24"/>
          <w:szCs w:val="24"/>
        </w:rPr>
        <w:t>=</w:t>
      </w:r>
      <w:r w:rsidR="008A568E">
        <w:rPr>
          <w:rFonts w:cstheme="minorHAnsi"/>
          <w:sz w:val="24"/>
          <w:szCs w:val="24"/>
        </w:rPr>
        <w:t xml:space="preserve"> 46,69 K</w:t>
      </w:r>
      <w:r w:rsidR="008A568E" w:rsidRPr="001F7BE5">
        <w:rPr>
          <w:rFonts w:cstheme="minorHAnsi"/>
          <w:sz w:val="24"/>
          <w:szCs w:val="24"/>
        </w:rPr>
        <w:t>Ω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A568E" w14:paraId="3D70EEAD" w14:textId="77777777" w:rsidTr="008A568E">
        <w:trPr>
          <w:trHeight w:val="367"/>
        </w:trPr>
        <w:tc>
          <w:tcPr>
            <w:tcW w:w="2405" w:type="dxa"/>
          </w:tcPr>
          <w:p w14:paraId="0473BDDD" w14:textId="77777777" w:rsidR="008A568E" w:rsidRDefault="008A568E" w:rsidP="008A56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74782C7" w14:textId="32995F5B" w:rsidR="008A568E" w:rsidRPr="008A568E" w:rsidRDefault="008A568E" w:rsidP="008A568E">
            <w:pPr>
              <w:autoSpaceDE w:val="0"/>
              <w:autoSpaceDN w:val="0"/>
              <w:adjustRightInd w:val="0"/>
              <w:spacing w:after="160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8A568E">
              <w:rPr>
                <w:rFonts w:cstheme="minorHAnsi"/>
                <w:i/>
                <w:iCs/>
                <w:sz w:val="24"/>
                <w:szCs w:val="24"/>
              </w:rPr>
              <w:t>Caída de tensión en R3</w:t>
            </w:r>
          </w:p>
        </w:tc>
      </w:tr>
      <w:tr w:rsidR="008A568E" w14:paraId="7B2E0160" w14:textId="77777777" w:rsidTr="008A568E">
        <w:trPr>
          <w:trHeight w:val="367"/>
        </w:trPr>
        <w:tc>
          <w:tcPr>
            <w:tcW w:w="2405" w:type="dxa"/>
          </w:tcPr>
          <w:p w14:paraId="30812948" w14:textId="76D72E61" w:rsidR="008A568E" w:rsidRDefault="008A568E" w:rsidP="008A56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90BEC">
              <w:rPr>
                <w:rFonts w:cstheme="minorHAnsi"/>
                <w:sz w:val="24"/>
                <w:szCs w:val="24"/>
              </w:rPr>
              <w:t>Con todas las fuentes</w:t>
            </w:r>
          </w:p>
        </w:tc>
        <w:tc>
          <w:tcPr>
            <w:tcW w:w="2552" w:type="dxa"/>
          </w:tcPr>
          <w:p w14:paraId="66197F1A" w14:textId="31549BE7" w:rsidR="008A568E" w:rsidRDefault="008A568E" w:rsidP="008A56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8,07 V</w:t>
            </w:r>
          </w:p>
        </w:tc>
      </w:tr>
      <w:tr w:rsidR="008A568E" w14:paraId="5DBF930B" w14:textId="77777777" w:rsidTr="008A568E">
        <w:trPr>
          <w:trHeight w:val="386"/>
        </w:trPr>
        <w:tc>
          <w:tcPr>
            <w:tcW w:w="2405" w:type="dxa"/>
          </w:tcPr>
          <w:p w14:paraId="2EF7C686" w14:textId="467BA61D" w:rsidR="008A568E" w:rsidRDefault="008A568E" w:rsidP="008A56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V2 = 0</w:t>
            </w:r>
          </w:p>
        </w:tc>
        <w:tc>
          <w:tcPr>
            <w:tcW w:w="2552" w:type="dxa"/>
          </w:tcPr>
          <w:p w14:paraId="7287C5E3" w14:textId="69F3B972" w:rsidR="008A568E" w:rsidRDefault="008A568E" w:rsidP="008A56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3,4 V</w:t>
            </w:r>
          </w:p>
        </w:tc>
      </w:tr>
      <w:tr w:rsidR="008A568E" w14:paraId="445AC8D8" w14:textId="77777777" w:rsidTr="008A568E">
        <w:trPr>
          <w:trHeight w:val="348"/>
        </w:trPr>
        <w:tc>
          <w:tcPr>
            <w:tcW w:w="2405" w:type="dxa"/>
          </w:tcPr>
          <w:p w14:paraId="1978F752" w14:textId="0C3D1B3A" w:rsidR="008A568E" w:rsidRDefault="008A568E" w:rsidP="008A56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V1 = 0</w:t>
            </w:r>
          </w:p>
        </w:tc>
        <w:tc>
          <w:tcPr>
            <w:tcW w:w="2552" w:type="dxa"/>
          </w:tcPr>
          <w:p w14:paraId="50B4D4F6" w14:textId="5156C981" w:rsidR="008A568E" w:rsidRDefault="008A568E" w:rsidP="008A56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4,67 V</w:t>
            </w:r>
          </w:p>
        </w:tc>
      </w:tr>
    </w:tbl>
    <w:p w14:paraId="07ECBA1B" w14:textId="77777777" w:rsidR="008A568E" w:rsidRDefault="008A568E" w:rsidP="008A568E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</w:p>
    <w:p w14:paraId="5CC39582" w14:textId="34C24DDC" w:rsidR="001F7BE5" w:rsidRDefault="00490BEC" w:rsidP="008A568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8A568E">
        <w:rPr>
          <w:rFonts w:cstheme="minorHAnsi"/>
          <w:b/>
          <w:bCs/>
          <w:i/>
          <w:iCs/>
          <w:sz w:val="24"/>
          <w:szCs w:val="24"/>
        </w:rPr>
        <w:t>¿Qué relación existe entre la primera medida de tensiones, con todas las fuentes conectadas, y las</w:t>
      </w:r>
      <w:r w:rsidR="008A568E" w:rsidRPr="008A568E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8A568E">
        <w:rPr>
          <w:rFonts w:cstheme="minorHAnsi"/>
          <w:b/>
          <w:bCs/>
          <w:i/>
          <w:iCs/>
          <w:sz w:val="24"/>
          <w:szCs w:val="24"/>
        </w:rPr>
        <w:t>dos tensiones obtenidas dejando sólo una fuente en funcionamiento?</w:t>
      </w:r>
      <w:r w:rsidR="008A568E" w:rsidRPr="008A568E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8A568E">
        <w:rPr>
          <w:rFonts w:cstheme="minorHAnsi"/>
          <w:b/>
          <w:bCs/>
          <w:i/>
          <w:iCs/>
          <w:sz w:val="24"/>
          <w:szCs w:val="24"/>
        </w:rPr>
        <w:t>¿Puede deducirse de tu</w:t>
      </w:r>
      <w:r w:rsidR="008A568E" w:rsidRPr="008A568E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8A568E">
        <w:rPr>
          <w:rFonts w:cstheme="minorHAnsi"/>
          <w:b/>
          <w:bCs/>
          <w:i/>
          <w:iCs/>
          <w:sz w:val="24"/>
          <w:szCs w:val="24"/>
        </w:rPr>
        <w:t>observación que se cumple el principio de superposición? Razona la respuesta.</w:t>
      </w:r>
    </w:p>
    <w:p w14:paraId="1D31C2D2" w14:textId="41D61FEF" w:rsidR="008A568E" w:rsidRPr="008A568E" w:rsidRDefault="008A568E" w:rsidP="008A568E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primera es la suma de las dos siguientes, por tanto, vemos que se cumple el principio de superposición</w:t>
      </w:r>
      <w:r>
        <w:rPr>
          <w:rFonts w:cstheme="minorHAnsi"/>
          <w:sz w:val="24"/>
          <w:szCs w:val="24"/>
        </w:rPr>
        <w:t>.</w:t>
      </w:r>
    </w:p>
    <w:sectPr w:rsidR="008A568E" w:rsidRPr="008A5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80DE5"/>
    <w:multiLevelType w:val="hybridMultilevel"/>
    <w:tmpl w:val="866C3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1"/>
    <w:rsid w:val="000E1C36"/>
    <w:rsid w:val="00165DA3"/>
    <w:rsid w:val="001F7BE5"/>
    <w:rsid w:val="003B7A66"/>
    <w:rsid w:val="00490BEC"/>
    <w:rsid w:val="004D26DD"/>
    <w:rsid w:val="008A568E"/>
    <w:rsid w:val="009D2201"/>
    <w:rsid w:val="00B62971"/>
    <w:rsid w:val="00B6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614A"/>
  <w15:chartTrackingRefBased/>
  <w15:docId w15:val="{B5EE2B89-F1B2-4EE7-A17A-38BE0C24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C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7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FB08-123E-4C68-8709-673149F6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Santiago Ortiz</dc:creator>
  <cp:keywords/>
  <dc:description/>
  <cp:lastModifiedBy>Diego Santiago Ortiz</cp:lastModifiedBy>
  <cp:revision>1</cp:revision>
  <dcterms:created xsi:type="dcterms:W3CDTF">2020-10-26T08:32:00Z</dcterms:created>
  <dcterms:modified xsi:type="dcterms:W3CDTF">2020-10-26T11:30:00Z</dcterms:modified>
</cp:coreProperties>
</file>