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005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Designación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del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4"/>
                <w:szCs w:val="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Cierre del Sprint con la Review y Retrospective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Pulió la UI (estilos base y responsividad) y dejó estable la comunicación con el backend de prueba. Preparó una lista de pequeños ajustes para el Sprint 1 (métricas en el dashboard y manejo de errores unificado).</w:t>
            </w:r>
          </w:p>
          <w:p w:rsidR="00000000" w:rsidDel="00000000" w:rsidP="00000000" w:rsidRDefault="00000000" w:rsidRPr="00000000" w14:paraId="00000034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Cristobal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Cerró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pipeline base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documentó la configuración (tópicos, plantillas, parámetros). Dejó la base con datos de prueba insertados desde el flujo y definió los próximos pasos para iniciar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clustering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el siguiente sprint.</w:t>
            </w:r>
          </w:p>
          <w:p w:rsidR="00000000" w:rsidDel="00000000" w:rsidP="00000000" w:rsidRDefault="00000000" w:rsidRPr="00000000" w14:paraId="00000035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Finalizó la documentación del Sprint 0, actualizó el Impediment Log y verificó la coherencia entre el Burndown y los registros del sprint. Además, realizó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Sprint Review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Sprint Retrospective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dar cierre formal al Sprint 0.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-499102</wp:posOffset>
          </wp:positionV>
          <wp:extent cx="2209800" cy="367030"/>
          <wp:effectExtent b="0" l="0" r="0" t="0"/>
          <wp:wrapSquare wrapText="bothSides" distB="0" distT="0" distL="114300" distR="114300"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erirfSbGOI016+5FCRR5lci8A==">CgMxLjA4AHIhMWZJajF3TV9KQUN5MTZFalZpb0x5X0RhVXMwekpLclBD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