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Mencionar cualquier impedimento existente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Ajustó las cards de temperatura por zonas, avanzando en el alias “Temperatura por zonas”. Refinó el diseño, precisión de valores y sincronización de datos provenientes de fuentes externas. Además, verificó la actualización dinámica de la información según la estructura de la nueva tabla “data”.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Configuró GitHub Actions y el archivo YAML correspondiente dentro del repositorio de pruebas, sentando las bases del pipeline automatizado de CI/CD. Este flujo permitirá compilar la imagen Docker, ejecutar validaciones y preparar los pasos para un despliegue en la nube.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br w:type="textWrapping"/>
              <w:br w:type="textWrapping"/>
              <w:t xml:space="preserve">Benjamín Cerón: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Finalizó el Sprint Backlog, el Burndown Chart y el Impediment Log, integrando todas las horas trabajadas y los avances del equipo. También completó la redacción de las Daily Meetings de la semana y revisó junto a Cristóbal el comportamiento final de las cards de temperatura por zonas.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ANZQvx0fDIz5ZdeUg1wk+rmG4w==">CgMxLjA4AHIhMVZFWEd5c29FZVdOWUlzci1fZWd4RF9IeGhucWRVNTN1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