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Retrospectiva del primer Sprint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90.0" w:type="dxa"/>
        <w:jc w:val="left"/>
        <w:tblInd w:w="-3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25"/>
        <w:gridCol w:w="4665"/>
        <w:tblGridChange w:id="0">
          <w:tblGrid>
            <w:gridCol w:w="5025"/>
            <w:gridCol w:w="4665"/>
          </w:tblGrid>
        </w:tblGridChange>
      </w:tblGrid>
      <w:tr>
        <w:trPr>
          <w:cantSplit w:val="0"/>
          <w:trHeight w:val="12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ind w:left="125.1199340820312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¿Qué salió bien en la iteración? (aciertos)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spacing w:before="280" w:line="240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Team Scrum:</w:t>
            </w:r>
          </w:p>
          <w:p w:rsidR="00000000" w:rsidDel="00000000" w:rsidP="00000000" w:rsidRDefault="00000000" w:rsidRPr="00000000" w14:paraId="00000005">
            <w:pPr>
              <w:widowControl w:val="0"/>
              <w:spacing w:after="240" w:before="24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Durante el Sprint 4 se completaron las funcionalidades finales del proyecto EcoPulse, consolidando un producto completamente funcional, desplegado en la nube y con una base de datos optimizada para múltiples dispositivos. Se logró el despliegue exitoso del sistema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Google Cloud Run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integrando un pipeline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CI/CD con GitHub Actions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que automatiza el proceso de build–push–deploy. Asimismo, la reestructuración de la base de datos por dispositivo permitió ordenar las mediciones de forma escalable y consistente.</w:t>
              <w:br w:type="textWrapping"/>
              <w:t xml:space="preserve"> El equipo trabajó de forma coordinada pese a la naturaleza técnica del sprint, cerrando todas las tareas planificadas y dejando el sistema estable, probado y documentado. La documentación final —incluyendo Burndown Chart, Sprint Backlog, Daily Meetings, Review y Retrospectiva— quedó completa y bien alineada con todo el proceso del proyecto.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spacing w:before="280" w:line="240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Product Owner: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240" w:before="24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validación del Sprint 4 se desarrolló de manera fluida, con una participación activa en la revisión final del producto. La Product Owner destacó la estabilidad de la plataforma, el despliegue en la nube y la posibilidad de gestionar datos de múltiples dispositivos como puntos clave del éxito del proyecto.</w:t>
              <w:br w:type="textWrapping"/>
              <w:t xml:space="preserve"> Su feedback permitió confirmar que los objetivos generales del sistema fueron logrados, ratificando que EcoPulse cumple los requerimientos funcionales y es apto para su presentación final.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spacing w:before="280" w:line="240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Scrum Master: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240" w:before="240" w:line="240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Scrum Master mantuvo una coordinación efectiva durante la última iteración, asegurando que las ceremonias se realizaran según lo planificado y que el equipo pudiera enfocarse en los puntos críticos del sprint. Se resolvieron impedimentos de manera oportuna, especialmente aquellos relacionados con ajustes del pipeline y despliegue cloud.</w:t>
              <w:br w:type="textWrapping"/>
              <w:t xml:space="preserve"> La organización del sprint, la transparencia en las tareas y la actualización constante del tablero contribuyeron al cierre ordenado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75.0781250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¿Qué no salió bien en la iteración? (Errores)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Team Scrum: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240" w:before="24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Algunas configuraciones iniciales del pipeline de GitHub Actions requirieron más tiempo del estimado debido a permisos, variables de entorno y ajustes en secretos. La construcción de imágenes Docker fue más lenta de lo esperado, lo que extendió sesiones de prueba.</w:t>
              <w:br w:type="textWrapping"/>
              <w:t xml:space="preserve"> La reestructuración final de la base de datos generó pequeños ajustes adicionales en el frontend, que debieron resolverse antes del cierre del sprint.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Product Owner: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Aunque la comunicación fue constante, surgieron algunas observaciones tardías relacionadas con la presentación de datos por dispositivo, lo que obligó a realizar pruebas adicionales en los últimos días del sprint para garantizar la coherencia del sistema antes de cerrar el proyecto.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Scrum Master: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Algunos impedimentos técnicos no quedaron registrados formalmente en el Impediment Log, lo cual dificultó su trazabilidad posterior. También se detectaron pequeñas diferencias entre las horas estimadas y las reales, afectando brevemente la precisión del Burndown Chart durante los primeros días del sprint.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¿Qué mejoras vamos a implementar en la próxima iteración? (recomendaciones de mejora continua)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spacing w:before="280" w:line="240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Team Scrum: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recomienda optimizar con anterioridad la estructura del contenedor Docker y su pipeline, para reducir procesos iterativos en el despliegue. También sería útil establecer pruebas automatizadas desde etapas tempranas para detectar errores antes de la integración. Finalmente, reforzar documentación técnica modular ayudaría a agilizar ajustes en etapas de cierre.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spacing w:before="280" w:line="240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Product Owner: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Para futuros proyectos, se propone formalizar revisiones intermedias de criterios de aceptación para evitar cambios tardíos y asegurar alineación temprana con el equipo. La PO podría participar también en pruebas funcionales de mitad de sprint para detectar discrepancias antes de la etapa de cierre.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spacing w:before="280" w:line="240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Scrum Master: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240" w:before="240" w:line="240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recomienda fortalecer el uso del Impediment Log durante el desarrollo e impulsar prácticas de automatización para el seguimiento de tareas. Además, promover retrospectivas breves durante el sprint podría permitir correcciones tempranas antes de llegar a la retrospectiva final.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