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tabs>
                <w:tab w:val="center" w:leader="none" w:pos="4419"/>
                <w:tab w:val="right" w:leader="none" w:pos="8838"/>
              </w:tabs>
              <w:spacing w:before="0" w:lineRule="auto"/>
              <w:jc w:val="center"/>
              <w:rPr>
                <w:rFonts w:ascii="Calibri" w:cs="Calibri" w:eastAsia="Calibri" w:hAnsi="Calibri"/>
                <w:color w:val="3b383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8">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3">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D">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8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1">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35"/>
        <w:gridCol w:w="2160"/>
        <w:gridCol w:w="2130"/>
        <w:gridCol w:w="2055"/>
        <w:gridCol w:w="1455"/>
        <w:tblGridChange w:id="0">
          <w:tblGrid>
            <w:gridCol w:w="2970"/>
            <w:gridCol w:w="2235"/>
            <w:gridCol w:w="216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b6d7a8"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b6d7a8"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b6d7a8"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color w:val="000000"/>
                <w:rtl w:val="0"/>
              </w:rPr>
              <w:t xml:space="preserve"> abordarlas.</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b6d7a8"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b6d7a8"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1673"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b6d7a8" w:val="clea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b6d7a8"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b6d7a8" w:val="clea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b6d7a8"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c6yk92i/aR9ve1SeKkdM4yeffw==">CgMxLjA4AHIhMTJaLXJCeUNmVXg5R0tlSzdoNWhOU3ZzVUZyUXVra3dL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