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Particularmente las asignaturas de gestión como Gestión de proyectos, Gestión de riesgos, Gestión ágil de proyectos fueron las que más me gustaron, personalmente lo que más me apasiona es gestionar, ya sea equipos de trabajo, un proyecto informático, gestionar reuniones con un cliente y con el equipo, etc.</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En aquellas asignaturas, hablaré de forma general, me gustó como el profesor llevó a cabo los diferentes proyectos y cómo desarrolló y explicó el contenido.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Encuentro que si hay valor, porque le agrega un plus a mi como futuro profesional que </w:t>
            </w:r>
            <w:r w:rsidDel="00000000" w:rsidR="00000000" w:rsidRPr="00000000">
              <w:rPr>
                <w:color w:val="767171"/>
                <w:sz w:val="24"/>
                <w:szCs w:val="24"/>
                <w:rtl w:val="0"/>
              </w:rPr>
              <w:t xml:space="preserve">egresará</w:t>
            </w:r>
            <w:r w:rsidDel="00000000" w:rsidR="00000000" w:rsidRPr="00000000">
              <w:rPr>
                <w:color w:val="767171"/>
                <w:sz w:val="24"/>
                <w:szCs w:val="24"/>
                <w:rtl w:val="0"/>
              </w:rPr>
              <w:t xml:space="preserve"> de la carrera de Ingeniería Informática.</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shd w:fill="6aa84f" w:val="clear"/>
              </w:rPr>
            </w:pPr>
            <w:r w:rsidDel="00000000" w:rsidR="00000000" w:rsidRPr="00000000">
              <w:rPr>
                <w:sz w:val="24"/>
                <w:szCs w:val="24"/>
                <w:shd w:fill="6aa84f" w:val="clear"/>
                <w:rtl w:val="0"/>
              </w:rPr>
              <w:t xml:space="preserve">Fortalezas: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Arial" w:cs="Arial" w:eastAsia="Arial" w:hAnsi="Arial"/>
                <w:b w:val="1"/>
                <w:sz w:val="18"/>
                <w:szCs w:val="18"/>
                <w:u w:val="none"/>
                <w:shd w:fill="6aa84f" w:val="clear"/>
              </w:rPr>
            </w:pPr>
            <w:r w:rsidDel="00000000" w:rsidR="00000000" w:rsidRPr="00000000">
              <w:rPr>
                <w:rFonts w:ascii="Arial" w:cs="Arial" w:eastAsia="Arial" w:hAnsi="Arial"/>
                <w:b w:val="1"/>
                <w:sz w:val="18"/>
                <w:szCs w:val="18"/>
                <w:shd w:fill="6aa84f" w:val="clear"/>
                <w:rtl w:val="0"/>
              </w:rPr>
              <w:t xml:space="preserve">Gestionar proyectos informáticos, ofreciendo alternativas para la toma de decisiones de acuerdo a los requerimientos de la organización.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Arial" w:cs="Arial" w:eastAsia="Arial" w:hAnsi="Arial"/>
                <w:b w:val="1"/>
                <w:sz w:val="18"/>
                <w:szCs w:val="18"/>
                <w:shd w:fill="6aa84f"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Arial" w:cs="Arial" w:eastAsia="Arial" w:hAnsi="Arial"/>
                <w:b w:val="1"/>
                <w:sz w:val="18"/>
                <w:szCs w:val="18"/>
                <w:u w:val="none"/>
                <w:shd w:fill="6aa84f" w:val="clear"/>
              </w:rPr>
            </w:pPr>
            <w:r w:rsidDel="00000000" w:rsidR="00000000" w:rsidRPr="00000000">
              <w:rPr>
                <w:rFonts w:ascii="Arial" w:cs="Arial" w:eastAsia="Arial" w:hAnsi="Arial"/>
                <w:b w:val="1"/>
                <w:sz w:val="18"/>
                <w:szCs w:val="18"/>
                <w:shd w:fill="6aa84f" w:val="clear"/>
                <w:rtl w:val="0"/>
              </w:rPr>
              <w:t xml:space="preserve">Capacidad para generar ideas, soluciones o procesos innovadores que respondan a oportunidades, necesidades y demandas productivas o sociales, en colaboración con otros y asumiendo riesgos calculados.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Arial" w:cs="Arial" w:eastAsia="Arial" w:hAnsi="Arial"/>
                <w:b w:val="1"/>
                <w:sz w:val="18"/>
                <w:szCs w:val="18"/>
                <w:shd w:fill="6aa84f"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Arial" w:cs="Arial" w:eastAsia="Arial" w:hAnsi="Arial"/>
                <w:b w:val="1"/>
                <w:sz w:val="18"/>
                <w:szCs w:val="18"/>
                <w:u w:val="none"/>
                <w:shd w:fill="6aa84f" w:val="clear"/>
              </w:rPr>
            </w:pPr>
            <w:r w:rsidDel="00000000" w:rsidR="00000000" w:rsidRPr="00000000">
              <w:rPr>
                <w:rFonts w:ascii="Arial" w:cs="Arial" w:eastAsia="Arial" w:hAnsi="Arial"/>
                <w:b w:val="1"/>
                <w:sz w:val="18"/>
                <w:szCs w:val="18"/>
                <w:shd w:fill="6aa84f" w:val="clear"/>
                <w:rtl w:val="0"/>
              </w:rPr>
              <w:t xml:space="preserve">Comunicar en forma oral y escrita diferentes mensajes, utilizando herramientas lingüísticas funcionales con propósitos específicos en diversos contextos sociolaborales y disciplinares.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Arial" w:cs="Arial" w:eastAsia="Arial" w:hAnsi="Arial"/>
                <w:b w:val="1"/>
                <w:sz w:val="18"/>
                <w:szCs w:val="18"/>
                <w:shd w:fill="6aa84f"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Arial" w:cs="Arial" w:eastAsia="Arial" w:hAnsi="Arial"/>
                <w:b w:val="1"/>
                <w:sz w:val="18"/>
                <w:szCs w:val="18"/>
                <w:u w:val="none"/>
                <w:shd w:fill="6aa84f" w:val="clear"/>
              </w:rPr>
            </w:pPr>
            <w:r w:rsidDel="00000000" w:rsidR="00000000" w:rsidRPr="00000000">
              <w:rPr>
                <w:rFonts w:ascii="Arial" w:cs="Arial" w:eastAsia="Arial" w:hAnsi="Arial"/>
                <w:b w:val="1"/>
                <w:sz w:val="18"/>
                <w:szCs w:val="18"/>
                <w:shd w:fill="6aa84f" w:val="clear"/>
                <w:rtl w:val="0"/>
              </w:rPr>
              <w:t xml:space="preserve">Comunicarse de forma oral y escrita usando el idioma inglés en situaciones socio-laborales a un nivel intermedio alto en modalidad intensiva, según la tabla de competencias TOEIC Y CEFR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Arial" w:cs="Arial" w:eastAsia="Arial" w:hAnsi="Arial"/>
                <w:b w:val="1"/>
                <w:sz w:val="18"/>
                <w:szCs w:val="18"/>
                <w:shd w:fill="6aa84f" w:val="clear"/>
              </w:rPr>
            </w:pPr>
            <w:r w:rsidDel="00000000" w:rsidR="00000000" w:rsidRPr="00000000">
              <w:rPr>
                <w:rtl w:val="0"/>
              </w:rPr>
            </w:r>
          </w:p>
          <w:p w:rsidR="00000000" w:rsidDel="00000000" w:rsidP="00000000" w:rsidRDefault="00000000" w:rsidRPr="00000000" w14:paraId="0000002C">
            <w:pPr>
              <w:numPr>
                <w:ilvl w:val="0"/>
                <w:numId w:val="1"/>
              </w:numPr>
              <w:tabs>
                <w:tab w:val="left" w:leader="none" w:pos="454"/>
              </w:tabs>
              <w:spacing w:after="160" w:line="259" w:lineRule="auto"/>
              <w:ind w:left="454" w:hanging="283"/>
              <w:jc w:val="both"/>
              <w:rPr>
                <w:sz w:val="24"/>
                <w:szCs w:val="24"/>
                <w:shd w:fill="e06666" w:val="clear"/>
              </w:rPr>
            </w:pPr>
            <w:r w:rsidDel="00000000" w:rsidR="00000000" w:rsidRPr="00000000">
              <w:rPr>
                <w:sz w:val="24"/>
                <w:szCs w:val="24"/>
                <w:shd w:fill="e06666" w:val="clear"/>
                <w:rtl w:val="0"/>
              </w:rPr>
              <w:t xml:space="preserve">Debilidades</w:t>
            </w:r>
            <w:r w:rsidDel="00000000" w:rsidR="00000000" w:rsidRPr="00000000">
              <w:rPr>
                <w:sz w:val="24"/>
                <w:szCs w:val="24"/>
                <w:shd w:fill="e06666" w:val="clear"/>
                <w:rtl w:val="0"/>
              </w:rPr>
              <w:t xml:space="preserve">:</w:t>
            </w:r>
          </w:p>
          <w:p w:rsidR="00000000" w:rsidDel="00000000" w:rsidP="00000000" w:rsidRDefault="00000000" w:rsidRPr="00000000" w14:paraId="0000002D">
            <w:pPr>
              <w:numPr>
                <w:ilvl w:val="0"/>
                <w:numId w:val="1"/>
              </w:numPr>
              <w:tabs>
                <w:tab w:val="left" w:leader="none" w:pos="454"/>
              </w:tabs>
              <w:spacing w:after="160" w:line="259" w:lineRule="auto"/>
              <w:ind w:left="720" w:hanging="360"/>
              <w:jc w:val="both"/>
              <w:rPr>
                <w:rFonts w:ascii="Arial" w:cs="Arial" w:eastAsia="Arial" w:hAnsi="Arial"/>
                <w:b w:val="1"/>
                <w:color w:val="1a1a1a"/>
                <w:sz w:val="18"/>
                <w:szCs w:val="18"/>
                <w:shd w:fill="e06666" w:val="clear"/>
              </w:rPr>
            </w:pPr>
            <w:r w:rsidDel="00000000" w:rsidR="00000000" w:rsidRPr="00000000">
              <w:rPr>
                <w:rFonts w:ascii="Arial" w:cs="Arial" w:eastAsia="Arial" w:hAnsi="Arial"/>
                <w:b w:val="1"/>
                <w:color w:val="1a1a1a"/>
                <w:sz w:val="18"/>
                <w:szCs w:val="18"/>
                <w:shd w:fill="e06666" w:val="clear"/>
                <w:rtl w:val="0"/>
              </w:rPr>
              <w:t xml:space="preserve">Resolver situaciones problemáticas  de la vida cotidiana, ámbito científico y mundo laboral, utilizando elementos de la estadística descriptiva. </w:t>
            </w:r>
          </w:p>
          <w:p w:rsidR="00000000" w:rsidDel="00000000" w:rsidP="00000000" w:rsidRDefault="00000000" w:rsidRPr="00000000" w14:paraId="0000002E">
            <w:pPr>
              <w:tabs>
                <w:tab w:val="left" w:leader="none" w:pos="454"/>
              </w:tabs>
              <w:spacing w:after="160" w:line="259" w:lineRule="auto"/>
              <w:ind w:left="0" w:firstLine="0"/>
              <w:jc w:val="both"/>
              <w:rPr>
                <w:rFonts w:ascii="Arial" w:cs="Arial" w:eastAsia="Arial" w:hAnsi="Arial"/>
                <w:b w:val="1"/>
                <w:color w:val="1a1a1a"/>
                <w:sz w:val="18"/>
                <w:szCs w:val="18"/>
                <w:shd w:fill="e06666" w:val="clear"/>
              </w:rPr>
            </w:pPr>
            <w:r w:rsidDel="00000000" w:rsidR="00000000" w:rsidRPr="00000000">
              <w:rPr>
                <w:rtl w:val="0"/>
              </w:rPr>
            </w:r>
          </w:p>
          <w:p w:rsidR="00000000" w:rsidDel="00000000" w:rsidP="00000000" w:rsidRDefault="00000000" w:rsidRPr="00000000" w14:paraId="0000002F">
            <w:pPr>
              <w:numPr>
                <w:ilvl w:val="0"/>
                <w:numId w:val="1"/>
              </w:numPr>
              <w:tabs>
                <w:tab w:val="left" w:leader="none" w:pos="454"/>
              </w:tabs>
              <w:spacing w:after="160" w:line="259" w:lineRule="auto"/>
              <w:ind w:left="720" w:hanging="360"/>
              <w:jc w:val="both"/>
              <w:rPr>
                <w:rFonts w:ascii="Arial" w:cs="Arial" w:eastAsia="Arial" w:hAnsi="Arial"/>
                <w:b w:val="1"/>
                <w:color w:val="1a1a1a"/>
                <w:sz w:val="18"/>
                <w:szCs w:val="18"/>
                <w:shd w:fill="e06666" w:val="clear"/>
              </w:rPr>
            </w:pPr>
            <w:r w:rsidDel="00000000" w:rsidR="00000000" w:rsidRPr="00000000">
              <w:rPr>
                <w:rFonts w:ascii="Arial" w:cs="Arial" w:eastAsia="Arial" w:hAnsi="Arial"/>
                <w:b w:val="1"/>
                <w:color w:val="1a1a1a"/>
                <w:sz w:val="18"/>
                <w:szCs w:val="18"/>
                <w:shd w:fill="e06666" w:val="clear"/>
                <w:rtl w:val="0"/>
              </w:rPr>
              <w:t xml:space="preserve">Resolver las vulnerabilidades sistémicas para asegurar que el software construido cumple las normas de seguridad exigidas por la industria. </w:t>
            </w:r>
          </w:p>
          <w:p w:rsidR="00000000" w:rsidDel="00000000" w:rsidP="00000000" w:rsidRDefault="00000000" w:rsidRPr="00000000" w14:paraId="00000030">
            <w:pPr>
              <w:tabs>
                <w:tab w:val="left" w:leader="none" w:pos="454"/>
              </w:tabs>
              <w:spacing w:after="160" w:line="259" w:lineRule="auto"/>
              <w:ind w:left="0" w:firstLine="0"/>
              <w:jc w:val="both"/>
              <w:rPr>
                <w:rFonts w:ascii="Arial" w:cs="Arial" w:eastAsia="Arial" w:hAnsi="Arial"/>
                <w:b w:val="1"/>
                <w:color w:val="1a1a1a"/>
                <w:sz w:val="18"/>
                <w:szCs w:val="18"/>
                <w:shd w:fill="e06666" w:val="clear"/>
              </w:rPr>
            </w:pPr>
            <w:r w:rsidDel="00000000" w:rsidR="00000000" w:rsidRPr="00000000">
              <w:rPr>
                <w:rtl w:val="0"/>
              </w:rPr>
            </w:r>
          </w:p>
          <w:p w:rsidR="00000000" w:rsidDel="00000000" w:rsidP="00000000" w:rsidRDefault="00000000" w:rsidRPr="00000000" w14:paraId="00000031">
            <w:pPr>
              <w:numPr>
                <w:ilvl w:val="0"/>
                <w:numId w:val="1"/>
              </w:numPr>
              <w:tabs>
                <w:tab w:val="left" w:leader="none" w:pos="454"/>
              </w:tabs>
              <w:spacing w:after="160" w:line="259" w:lineRule="auto"/>
              <w:ind w:left="720" w:hanging="360"/>
              <w:jc w:val="both"/>
              <w:rPr>
                <w:rFonts w:ascii="Arial" w:cs="Arial" w:eastAsia="Arial" w:hAnsi="Arial"/>
                <w:b w:val="1"/>
                <w:color w:val="1a1a1a"/>
                <w:sz w:val="18"/>
                <w:szCs w:val="18"/>
                <w:shd w:fill="e06666" w:val="clear"/>
              </w:rPr>
            </w:pPr>
            <w:r w:rsidDel="00000000" w:rsidR="00000000" w:rsidRPr="00000000">
              <w:rPr>
                <w:rFonts w:ascii="Arial" w:cs="Arial" w:eastAsia="Arial" w:hAnsi="Arial"/>
                <w:b w:val="1"/>
                <w:color w:val="1a1a1a"/>
                <w:sz w:val="18"/>
                <w:szCs w:val="18"/>
                <w:shd w:fill="e06666" w:val="clear"/>
                <w:rtl w:val="0"/>
              </w:rPr>
              <w:t xml:space="preserve">Construir el modelo arquitectónico de una solución sistémica que soporte los procesos de negocio de acuerdo los requerimientos de la organización y estándares industriales. </w:t>
            </w:r>
          </w:p>
          <w:p w:rsidR="00000000" w:rsidDel="00000000" w:rsidP="00000000" w:rsidRDefault="00000000" w:rsidRPr="00000000" w14:paraId="00000032">
            <w:pPr>
              <w:tabs>
                <w:tab w:val="left" w:leader="none" w:pos="454"/>
              </w:tabs>
              <w:spacing w:after="160" w:line="259" w:lineRule="auto"/>
              <w:ind w:left="0" w:firstLine="0"/>
              <w:jc w:val="both"/>
              <w:rPr>
                <w:rFonts w:ascii="Arial" w:cs="Arial" w:eastAsia="Arial" w:hAnsi="Arial"/>
                <w:b w:val="1"/>
                <w:color w:val="1a1a1a"/>
                <w:sz w:val="18"/>
                <w:szCs w:val="18"/>
                <w:shd w:fill="e06666" w:val="clear"/>
              </w:rPr>
            </w:pPr>
            <w:r w:rsidDel="00000000" w:rsidR="00000000" w:rsidRPr="00000000">
              <w:rPr>
                <w:rtl w:val="0"/>
              </w:rPr>
            </w:r>
          </w:p>
          <w:p w:rsidR="00000000" w:rsidDel="00000000" w:rsidP="00000000" w:rsidRDefault="00000000" w:rsidRPr="00000000" w14:paraId="00000033">
            <w:pPr>
              <w:numPr>
                <w:ilvl w:val="0"/>
                <w:numId w:val="1"/>
              </w:numPr>
              <w:tabs>
                <w:tab w:val="left" w:leader="none" w:pos="454"/>
              </w:tabs>
              <w:spacing w:after="160" w:line="259" w:lineRule="auto"/>
              <w:ind w:left="720" w:hanging="360"/>
              <w:jc w:val="both"/>
              <w:rPr>
                <w:rFonts w:ascii="Arial" w:cs="Arial" w:eastAsia="Arial" w:hAnsi="Arial"/>
                <w:b w:val="1"/>
                <w:color w:val="1a1a1a"/>
                <w:sz w:val="18"/>
                <w:szCs w:val="18"/>
                <w:shd w:fill="e06666" w:val="clear"/>
              </w:rPr>
            </w:pPr>
            <w:r w:rsidDel="00000000" w:rsidR="00000000" w:rsidRPr="00000000">
              <w:rPr>
                <w:rFonts w:ascii="Arial" w:cs="Arial" w:eastAsia="Arial" w:hAnsi="Arial"/>
                <w:b w:val="1"/>
                <w:color w:val="1a1a1a"/>
                <w:sz w:val="18"/>
                <w:szCs w:val="18"/>
                <w:shd w:fill="e06666" w:val="clear"/>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son las áreas de gestión de un proyecto, como coordinador de Equipo TI y/o el área de base de datos, viendo procesos, revisando rutinas, optimizando tablas, etc.</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Las competencias que se relacionan en mi caso son las de gestión de personas, habilidades blandas como el trabajo en equipo, resolución de problemas, comunicación asertiva, etc.</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Creo que todas son mejorables y probablemente las iré mejorando con el paso del tiempo, dado que cuando esté en el mundo laboral será una constante evolución de carácter como para habilidades técnicas del área de la informática.</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color w:val="767171"/>
                <w:sz w:val="24"/>
                <w:szCs w:val="24"/>
                <w:rtl w:val="0"/>
              </w:rPr>
              <w:t xml:space="preserve">Sinceramente me gustaría verme coordinando un equipo de algún proyecto TI ya sea dentro de una empresa o en una consultora que preste servicios a otras empresas, si no es por ese lado, me gustaría trabajar en el área de base de datos dentro de un equipo TI.</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bookmarkStart w:colFirst="0" w:colLast="0" w:name="_heading=h.adxspik84o5a"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Actualmente no se relaciona con lo diseñado actualmente por mi parte, dado que como equipo de trabajo acordamos realizar otro proyecto en APT, en comparación a lo que yo tenía planeado, sin embargo se relaciona mucho con el tema de gestión que podré colocarlo en práctica organizar y gestionando, Valga la redundancia, lo que será la construcción de diferentes documentos, entregables y el las cosas a realizar dentro del proyecto.</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color w:val="767171"/>
                <w:sz w:val="24"/>
                <w:szCs w:val="24"/>
                <w:rtl w:val="0"/>
              </w:rPr>
              <w:t xml:space="preserve">Debemos aún pulir detalles que se verán a lo largo de los días para plantear una solución integral y alineada con la problemática a solucionar por nosotros.</w:t>
            </w: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E">
            <w:pPr>
              <w:rPr>
                <w:color w:val="767171"/>
                <w:sz w:val="24"/>
                <w:szCs w:val="24"/>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IGyj/1xLguuXB0cpWVuZTi+51Q==">CgMxLjAyDmguYWR4c3Bpazg0bzVhOAByITFPTW15RmVxZDNDYlBsdTc3X1B0eWhQVzVCQVlyWV9fYw==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