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010 de Octubre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016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Incorporé un refresh automático en el dashboard cada dos minutos, permitiendo que la información de los gráficos y métricas se actualice dinámicamente sin necesidad de recargar la página. Se verificó el correcto funcionamiento de la actualización periódica y su sincronización con los resultados del modelo de clustering ya implementado.</w:t>
            </w:r>
          </w:p>
          <w:p w:rsidR="00000000" w:rsidDel="00000000" w:rsidP="00000000" w:rsidRDefault="00000000" w:rsidRPr="00000000" w14:paraId="00000034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Avancé en la creación del modelo relacional de la base de datos, asegurando que reflejara con precisión las dependencias entre dispositivos, mediciones y alertas. Paralelamente, mejoré el script de simulación de registros meteorológicos para que las mediciones generadas se ajustarán a los valores reales observados en Santiago durante la temporada actual. Finalmente, brindé apoyo en la documentación de finalización del sprint junto a Benjamín.</w:t>
            </w:r>
          </w:p>
          <w:p w:rsidR="00000000" w:rsidDel="00000000" w:rsidP="00000000" w:rsidRDefault="00000000" w:rsidRPr="00000000" w14:paraId="00000035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Continué con la creación de funciones que conectan el repositorio con la base de datos, facilitando la comunicación directa entre ambas capas para la inserción y lectura de registros. También avancé en la documentación del Sprint 1, finalizando los apartados correspondientes a la Sprint Review y la Sprint Retrospective, con el objetivo de dejar registro del cierre formal de esta etapa y los aprendizajes obtenidos.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-499097</wp:posOffset>
          </wp:positionV>
          <wp:extent cx="2209800" cy="367030"/>
          <wp:effectExtent b="0" l="0" r="0" t="0"/>
          <wp:wrapSquare wrapText="bothSides" distB="0" distT="0" distL="114300" distR="114300"/>
          <wp:docPr id="1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4Fbjbvduv1QUfI99PfwMcNj39Q==">CgMxLjA4AHIhMVJoN2NkTHdpcTFZS2NZYXBTTkRBa0dUc3BOemJfZC1X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