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011680" cy="7555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to_sistemas_wordmark_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7555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IBM Plex Mono" w:hAnsi="IBM Plex Mono" w:eastAsia="IBM Plex Mono"/>
          <w:b w:val="0"/>
          <w:i w:val="0"/>
          <w:color w:val="B89163"/>
          <w:sz w:val="17"/>
        </w:rPr>
        <w:t>RITO Sistemas | Rotinas Inteligentes de Tecnologia e Operação</w:t>
      </w:r>
    </w:p>
    <w:p>
      <w:r>
        <w:rPr>
          <w:rFonts w:ascii="Sora" w:hAnsi="Sora" w:eastAsia="Sora"/>
          <w:b/>
          <w:i w:val="0"/>
          <w:color w:val="0D2430"/>
          <w:sz w:val="42"/>
        </w:rPr>
        <w:t>Sequência de Follow-up</w:t>
      </w:r>
    </w:p>
    <w:p>
      <w:r>
        <w:rPr>
          <w:rFonts w:ascii="Manrope" w:hAnsi="Manrope" w:eastAsia="Manrope"/>
          <w:b w:val="0"/>
          <w:i w:val="0"/>
          <w:color w:val="5D6B72"/>
          <w:sz w:val="22"/>
        </w:rPr>
        <w:t>Software sob medida para a rotina da sua empresa</w:t>
      </w:r>
    </w:p>
    <w:p>
      <w:r>
        <w:rPr/>
        <w:t xml:space="preserve"> </w:t>
      </w:r>
    </w:p>
    <w:p>
      <w:pPr>
        <w:pStyle w:val="Heading2"/>
      </w:pPr>
      <w:r>
        <w:t>Objetivo</w:t>
      </w:r>
    </w:p>
    <w:p>
      <w:r>
        <w:rPr>
          <w:rFonts w:ascii="Manrope" w:hAnsi="Manrope" w:eastAsia="Manrope"/>
          <w:b w:val="0"/>
          <w:i w:val="0"/>
          <w:color w:val="152733"/>
          <w:sz w:val="21"/>
        </w:rPr>
        <w:t>Padronizar a sequência de acompanhamento comercial para que a conversa siga clara, educada e com próximo passo definido.</w:t>
      </w:r>
    </w:p>
    <w:p>
      <w:pPr>
        <w:pStyle w:val="Heading2"/>
      </w:pPr>
      <w:r>
        <w:t>Regras gerais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Escrever sempre em português do Brasil.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Ser direto, gentil e sem pressa artificial.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Lembrar que o cliente pode estar ocupado.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Evitar textos longos demais no WhatsApp.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Reforçar que a análise inicial e o orçamento são gratuitos e sem compromisso.</w:t>
      </w:r>
    </w:p>
    <w:p>
      <w:pPr>
        <w:pStyle w:val="Heading2"/>
      </w:pPr>
      <w:r>
        <w:t>Sequência recomendada</w:t>
      </w:r>
    </w:p>
    <w:p>
      <w:pPr>
        <w:pStyle w:val="Heading3"/>
      </w:pPr>
      <w:r>
        <w:t>1. Resposta inicial</w:t>
      </w:r>
    </w:p>
    <w:p>
      <w:r>
        <w:rPr>
          <w:rFonts w:ascii="IBM Plex Mono" w:hAnsi="IBM Plex Mono" w:eastAsia="IBM Plex Mono"/>
          <w:b w:val="0"/>
          <w:i w:val="0"/>
          <w:color w:val="0D2430"/>
          <w:sz w:val="18"/>
        </w:rPr>
        <w:t>Oi, tudo bem? Aqui é a RITO Sistemas.</w:t>
      </w:r>
    </w:p>
    <w:p>
      <w:r>
        <w:rPr>
          <w:rFonts w:ascii="IBM Plex Mono" w:hAnsi="IBM Plex Mono" w:eastAsia="IBM Plex Mono"/>
          <w:b w:val="0"/>
          <w:i w:val="0"/>
          <w:color w:val="0D2430"/>
          <w:sz w:val="18"/>
        </w:rPr>
      </w:r>
    </w:p>
    <w:p>
      <w:r>
        <w:rPr>
          <w:rFonts w:ascii="IBM Plex Mono" w:hAnsi="IBM Plex Mono" w:eastAsia="IBM Plex Mono"/>
          <w:b w:val="0"/>
          <w:i w:val="0"/>
          <w:color w:val="0D2430"/>
          <w:sz w:val="18"/>
        </w:rPr>
        <w:t>Obrigado pelo contato. Podemos analisar sua necessidade sem compromisso.</w:t>
      </w:r>
    </w:p>
    <w:p>
      <w:r>
        <w:rPr>
          <w:rFonts w:ascii="IBM Plex Mono" w:hAnsi="IBM Plex Mono" w:eastAsia="IBM Plex Mono"/>
          <w:b w:val="0"/>
          <w:i w:val="0"/>
          <w:color w:val="0D2430"/>
          <w:sz w:val="18"/>
        </w:rPr>
        <w:t>Se puder, me envie uma descrição simples do problema, da rotina atual ou da ideia que você quer colocar em prática.</w:t>
      </w:r>
    </w:p>
    <w:p>
      <w:pPr>
        <w:pStyle w:val="Heading3"/>
      </w:pPr>
      <w:r>
        <w:t>2. Pedido de mais informações</w:t>
      </w:r>
    </w:p>
    <w:p>
      <w:r>
        <w:rPr>
          <w:rFonts w:ascii="IBM Plex Mono" w:hAnsi="IBM Plex Mono" w:eastAsia="IBM Plex Mono"/>
          <w:b w:val="0"/>
          <w:i w:val="0"/>
          <w:color w:val="0D2430"/>
          <w:sz w:val="18"/>
        </w:rPr>
        <w:t>Perfeito. Para montar uma proposta mais coerente, me ajuda com 3 pontos?</w:t>
      </w:r>
    </w:p>
    <w:p>
      <w:r>
        <w:rPr>
          <w:rFonts w:ascii="IBM Plex Mono" w:hAnsi="IBM Plex Mono" w:eastAsia="IBM Plex Mono"/>
          <w:b w:val="0"/>
          <w:i w:val="0"/>
          <w:color w:val="0D2430"/>
          <w:sz w:val="18"/>
        </w:rPr>
      </w:r>
    </w:p>
    <w:p>
      <w:r>
        <w:rPr>
          <w:rFonts w:ascii="IBM Plex Mono" w:hAnsi="IBM Plex Mono" w:eastAsia="IBM Plex Mono"/>
          <w:b w:val="0"/>
          <w:i w:val="0"/>
          <w:color w:val="0D2430"/>
          <w:sz w:val="18"/>
        </w:rPr>
        <w:t>1. O que a empresa faz hoje?</w:t>
      </w:r>
    </w:p>
    <w:p>
      <w:r>
        <w:rPr>
          <w:rFonts w:ascii="IBM Plex Mono" w:hAnsi="IBM Plex Mono" w:eastAsia="IBM Plex Mono"/>
          <w:b w:val="0"/>
          <w:i w:val="0"/>
          <w:color w:val="0D2430"/>
          <w:sz w:val="18"/>
        </w:rPr>
        <w:t>2. Qual é a dificuldade principal?</w:t>
      </w:r>
    </w:p>
    <w:p>
      <w:r>
        <w:rPr>
          <w:rFonts w:ascii="IBM Plex Mono" w:hAnsi="IBM Plex Mono" w:eastAsia="IBM Plex Mono"/>
          <w:b w:val="0"/>
          <w:i w:val="0"/>
          <w:color w:val="0D2430"/>
          <w:sz w:val="18"/>
        </w:rPr>
        <w:t>3. O que seria uma boa solução para você?</w:t>
      </w:r>
    </w:p>
    <w:p>
      <w:r>
        <w:rPr>
          <w:rFonts w:ascii="IBM Plex Mono" w:hAnsi="IBM Plex Mono" w:eastAsia="IBM Plex Mono"/>
          <w:b w:val="0"/>
          <w:i w:val="0"/>
          <w:color w:val="0D2430"/>
          <w:sz w:val="18"/>
        </w:rPr>
      </w:r>
    </w:p>
    <w:p>
      <w:r>
        <w:rPr>
          <w:rFonts w:ascii="IBM Plex Mono" w:hAnsi="IBM Plex Mono" w:eastAsia="IBM Plex Mono"/>
          <w:b w:val="0"/>
          <w:i w:val="0"/>
          <w:color w:val="0D2430"/>
          <w:sz w:val="18"/>
        </w:rPr>
        <w:t>Com isso a gente já consegue avançar.</w:t>
      </w:r>
    </w:p>
    <w:p>
      <w:pPr>
        <w:pStyle w:val="Heading3"/>
      </w:pPr>
      <w:r>
        <w:t>3. Follow-up curto após silêncio</w:t>
      </w:r>
    </w:p>
    <w:p>
      <w:r>
        <w:rPr>
          <w:rFonts w:ascii="Manrope" w:hAnsi="Manrope" w:eastAsia="Manrope"/>
          <w:b w:val="0"/>
          <w:i w:val="0"/>
          <w:color w:val="152733"/>
          <w:sz w:val="21"/>
        </w:rPr>
        <w:t>Use depois de um período sem resposta.</w:t>
      </w:r>
    </w:p>
    <w:p>
      <w:r>
        <w:rPr>
          <w:rFonts w:ascii="IBM Plex Mono" w:hAnsi="IBM Plex Mono" w:eastAsia="IBM Plex Mono"/>
          <w:b w:val="0"/>
          <w:i w:val="0"/>
          <w:color w:val="0D2430"/>
          <w:sz w:val="18"/>
        </w:rPr>
        <w:t>Oi, passando para retomar seu contato.</w:t>
      </w:r>
    </w:p>
    <w:p>
      <w:r>
        <w:rPr>
          <w:rFonts w:ascii="IBM Plex Mono" w:hAnsi="IBM Plex Mono" w:eastAsia="IBM Plex Mono"/>
          <w:b w:val="0"/>
          <w:i w:val="0"/>
          <w:color w:val="0D2430"/>
          <w:sz w:val="18"/>
        </w:rPr>
      </w:r>
    </w:p>
    <w:p>
      <w:r>
        <w:rPr>
          <w:rFonts w:ascii="IBM Plex Mono" w:hAnsi="IBM Plex Mono" w:eastAsia="IBM Plex Mono"/>
          <w:b w:val="0"/>
          <w:i w:val="0"/>
          <w:color w:val="0D2430"/>
          <w:sz w:val="18"/>
        </w:rPr>
        <w:t>Se ainda fizer sentido, posso seguir com a análise inicial e te devolver uma proposta personalizada sem compromisso.</w:t>
      </w:r>
    </w:p>
    <w:p>
      <w:pPr>
        <w:pStyle w:val="Heading3"/>
      </w:pPr>
      <w:r>
        <w:t>4. Follow-up após envio de proposta</w:t>
      </w:r>
    </w:p>
    <w:p>
      <w:r>
        <w:rPr>
          <w:rFonts w:ascii="IBM Plex Mono" w:hAnsi="IBM Plex Mono" w:eastAsia="IBM Plex Mono"/>
          <w:b w:val="0"/>
          <w:i w:val="0"/>
          <w:color w:val="0D2430"/>
          <w:sz w:val="18"/>
        </w:rPr>
        <w:t>Oi, tudo bem? Queria confirmar se você conseguiu ver a proposta.</w:t>
      </w:r>
    </w:p>
    <w:p>
      <w:r>
        <w:rPr>
          <w:rFonts w:ascii="IBM Plex Mono" w:hAnsi="IBM Plex Mono" w:eastAsia="IBM Plex Mono"/>
          <w:b w:val="0"/>
          <w:i w:val="0"/>
          <w:color w:val="0D2430"/>
          <w:sz w:val="18"/>
        </w:rPr>
      </w:r>
    </w:p>
    <w:p>
      <w:r>
        <w:rPr>
          <w:rFonts w:ascii="IBM Plex Mono" w:hAnsi="IBM Plex Mono" w:eastAsia="IBM Plex Mono"/>
          <w:b w:val="0"/>
          <w:i w:val="0"/>
          <w:color w:val="0D2430"/>
          <w:sz w:val="18"/>
        </w:rPr>
        <w:t>Se quiser, posso esclarecer qualquer ponto do escopo, prazo ou investimento.</w:t>
      </w:r>
    </w:p>
    <w:p>
      <w:pPr>
        <w:pStyle w:val="Heading3"/>
      </w:pPr>
      <w:r>
        <w:t>5. Follow-up de decisão</w:t>
      </w:r>
    </w:p>
    <w:p>
      <w:r>
        <w:rPr>
          <w:rFonts w:ascii="IBM Plex Mono" w:hAnsi="IBM Plex Mono" w:eastAsia="IBM Plex Mono"/>
          <w:b w:val="0"/>
          <w:i w:val="0"/>
          <w:color w:val="0D2430"/>
          <w:sz w:val="18"/>
        </w:rPr>
        <w:t>Oi, só retomando por aqui.</w:t>
      </w:r>
    </w:p>
    <w:p>
      <w:r>
        <w:rPr>
          <w:rFonts w:ascii="IBM Plex Mono" w:hAnsi="IBM Plex Mono" w:eastAsia="IBM Plex Mono"/>
          <w:b w:val="0"/>
          <w:i w:val="0"/>
          <w:color w:val="0D2430"/>
          <w:sz w:val="18"/>
        </w:rPr>
      </w:r>
    </w:p>
    <w:p>
      <w:r>
        <w:rPr>
          <w:rFonts w:ascii="IBM Plex Mono" w:hAnsi="IBM Plex Mono" w:eastAsia="IBM Plex Mono"/>
          <w:b w:val="0"/>
          <w:i w:val="0"/>
          <w:color w:val="0D2430"/>
          <w:sz w:val="18"/>
        </w:rPr>
        <w:t>Se a ideia é seguir com a solução, a gente pode ajustar os detalhes finais e organizar o próximo passo com tranquilidade.</w:t>
      </w:r>
    </w:p>
    <w:p>
      <w:pPr>
        <w:pStyle w:val="Heading3"/>
      </w:pPr>
      <w:r>
        <w:t>6. Follow-up para cliente que pediu tempo</w:t>
      </w:r>
    </w:p>
    <w:p>
      <w:r>
        <w:rPr>
          <w:rFonts w:ascii="IBM Plex Mono" w:hAnsi="IBM Plex Mono" w:eastAsia="IBM Plex Mono"/>
          <w:b w:val="0"/>
          <w:i w:val="0"/>
          <w:color w:val="0D2430"/>
          <w:sz w:val="18"/>
        </w:rPr>
        <w:t>Sem problema.</w:t>
      </w:r>
    </w:p>
    <w:p>
      <w:r>
        <w:rPr>
          <w:rFonts w:ascii="IBM Plex Mono" w:hAnsi="IBM Plex Mono" w:eastAsia="IBM Plex Mono"/>
          <w:b w:val="0"/>
          <w:i w:val="0"/>
          <w:color w:val="0D2430"/>
          <w:sz w:val="18"/>
        </w:rPr>
      </w:r>
    </w:p>
    <w:p>
      <w:r>
        <w:rPr>
          <w:rFonts w:ascii="IBM Plex Mono" w:hAnsi="IBM Plex Mono" w:eastAsia="IBM Plex Mono"/>
          <w:b w:val="0"/>
          <w:i w:val="0"/>
          <w:color w:val="0D2430"/>
          <w:sz w:val="18"/>
        </w:rPr>
        <w:t>Vou deixar seu contato registrado e, se quiser, posso te chamar novamente em [DATA] para verificar se a decisão já está mais clara.</w:t>
      </w:r>
    </w:p>
    <w:p>
      <w:pPr>
        <w:pStyle w:val="Heading3"/>
      </w:pPr>
      <w:r>
        <w:t>7. Follow-up quando faltam informações</w:t>
      </w:r>
    </w:p>
    <w:p>
      <w:r>
        <w:rPr>
          <w:rFonts w:ascii="IBM Plex Mono" w:hAnsi="IBM Plex Mono" w:eastAsia="IBM Plex Mono"/>
          <w:b w:val="0"/>
          <w:i w:val="0"/>
          <w:color w:val="0D2430"/>
          <w:sz w:val="18"/>
        </w:rPr>
        <w:t>Ainda falta só um detalhe para eu conseguir avaliar melhor:</w:t>
      </w:r>
    </w:p>
    <w:p>
      <w:r>
        <w:rPr>
          <w:rFonts w:ascii="IBM Plex Mono" w:hAnsi="IBM Plex Mono" w:eastAsia="IBM Plex Mono"/>
          <w:b w:val="0"/>
          <w:i w:val="0"/>
          <w:color w:val="0D2430"/>
          <w:sz w:val="18"/>
        </w:rPr>
      </w:r>
    </w:p>
    <w:p>
      <w:r>
        <w:rPr>
          <w:rFonts w:ascii="IBM Plex Mono" w:hAnsi="IBM Plex Mono" w:eastAsia="IBM Plex Mono"/>
          <w:b w:val="0"/>
          <w:i w:val="0"/>
          <w:color w:val="0D2430"/>
          <w:sz w:val="18"/>
        </w:rPr>
        <w:t>[INFORMAÇÃO PENDENTE]</w:t>
      </w:r>
    </w:p>
    <w:p>
      <w:r>
        <w:rPr>
          <w:rFonts w:ascii="IBM Plex Mono" w:hAnsi="IBM Plex Mono" w:eastAsia="IBM Plex Mono"/>
          <w:b w:val="0"/>
          <w:i w:val="0"/>
          <w:color w:val="0D2430"/>
          <w:sz w:val="18"/>
        </w:rPr>
      </w:r>
    </w:p>
    <w:p>
      <w:r>
        <w:rPr>
          <w:rFonts w:ascii="IBM Plex Mono" w:hAnsi="IBM Plex Mono" w:eastAsia="IBM Plex Mono"/>
          <w:b w:val="0"/>
          <w:i w:val="0"/>
          <w:color w:val="0D2430"/>
          <w:sz w:val="18"/>
        </w:rPr>
        <w:t>Assim que você me mandar isso, eu continuo a análise.</w:t>
      </w:r>
    </w:p>
    <w:p>
      <w:pPr>
        <w:pStyle w:val="Heading3"/>
      </w:pPr>
      <w:r>
        <w:t>8. Follow-up após não aprovação</w:t>
      </w:r>
    </w:p>
    <w:p>
      <w:r>
        <w:rPr>
          <w:rFonts w:ascii="IBM Plex Mono" w:hAnsi="IBM Plex Mono" w:eastAsia="IBM Plex Mono"/>
          <w:b w:val="0"/>
          <w:i w:val="0"/>
          <w:color w:val="0D2430"/>
          <w:sz w:val="18"/>
        </w:rPr>
        <w:t>Obrigado por avaliar a proposta.</w:t>
      </w:r>
    </w:p>
    <w:p>
      <w:r>
        <w:rPr>
          <w:rFonts w:ascii="IBM Plex Mono" w:hAnsi="IBM Plex Mono" w:eastAsia="IBM Plex Mono"/>
          <w:b w:val="0"/>
          <w:i w:val="0"/>
          <w:color w:val="0D2430"/>
          <w:sz w:val="18"/>
        </w:rPr>
      </w:r>
    </w:p>
    <w:p>
      <w:r>
        <w:rPr>
          <w:rFonts w:ascii="IBM Plex Mono" w:hAnsi="IBM Plex Mono" w:eastAsia="IBM Plex Mono"/>
          <w:b w:val="0"/>
          <w:i w:val="0"/>
          <w:color w:val="0D2430"/>
          <w:sz w:val="18"/>
        </w:rPr>
        <w:t>Se mais para frente a necessidade voltar ou mudar de prioridade, a RITO continua à disposição para reavaliar a ideia.</w:t>
      </w:r>
    </w:p>
    <w:p>
      <w:pPr>
        <w:pStyle w:val="Heading3"/>
      </w:pPr>
      <w:r>
        <w:t>9. Mensagem de fechamento</w:t>
      </w:r>
    </w:p>
    <w:p>
      <w:r>
        <w:rPr>
          <w:rFonts w:ascii="IBM Plex Mono" w:hAnsi="IBM Plex Mono" w:eastAsia="IBM Plex Mono"/>
          <w:b w:val="0"/>
          <w:i w:val="0"/>
          <w:color w:val="0D2430"/>
          <w:sz w:val="18"/>
        </w:rPr>
        <w:t>Perfeito, vamos seguir com isso.</w:t>
      </w:r>
    </w:p>
    <w:p>
      <w:r>
        <w:rPr>
          <w:rFonts w:ascii="IBM Plex Mono" w:hAnsi="IBM Plex Mono" w:eastAsia="IBM Plex Mono"/>
          <w:b w:val="0"/>
          <w:i w:val="0"/>
          <w:color w:val="0D2430"/>
          <w:sz w:val="18"/>
        </w:rPr>
      </w:r>
    </w:p>
    <w:p>
      <w:r>
        <w:rPr>
          <w:rFonts w:ascii="IBM Plex Mono" w:hAnsi="IBM Plex Mono" w:eastAsia="IBM Plex Mono"/>
          <w:b w:val="0"/>
          <w:i w:val="0"/>
          <w:color w:val="0D2430"/>
          <w:sz w:val="18"/>
        </w:rPr>
        <w:t>Vou organizar o próximo passo e te manter atualizado sobre o andamento.</w:t>
      </w:r>
    </w:p>
    <w:p>
      <w:pPr>
        <w:pStyle w:val="Heading3"/>
      </w:pPr>
      <w:r>
        <w:t>10. Mensagem de reativação de lead</w:t>
      </w:r>
    </w:p>
    <w:p>
      <w:r>
        <w:rPr>
          <w:rFonts w:ascii="IBM Plex Mono" w:hAnsi="IBM Plex Mono" w:eastAsia="IBM Plex Mono"/>
          <w:b w:val="0"/>
          <w:i w:val="0"/>
          <w:color w:val="0D2430"/>
          <w:sz w:val="18"/>
        </w:rPr>
        <w:t>Oi, tudo bem?</w:t>
      </w:r>
    </w:p>
    <w:p>
      <w:r>
        <w:rPr>
          <w:rFonts w:ascii="IBM Plex Mono" w:hAnsi="IBM Plex Mono" w:eastAsia="IBM Plex Mono"/>
          <w:b w:val="0"/>
          <w:i w:val="0"/>
          <w:color w:val="0D2430"/>
          <w:sz w:val="18"/>
        </w:rPr>
      </w:r>
    </w:p>
    <w:p>
      <w:r>
        <w:rPr>
          <w:rFonts w:ascii="IBM Plex Mono" w:hAnsi="IBM Plex Mono" w:eastAsia="IBM Plex Mono"/>
          <w:b w:val="0"/>
          <w:i w:val="0"/>
          <w:color w:val="0D2430"/>
          <w:sz w:val="18"/>
        </w:rPr>
        <w:t>Passei para retomar seu contato porque essa demanda pode continuar fazendo sentido para sua rotina.</w:t>
      </w:r>
    </w:p>
    <w:p>
      <w:r>
        <w:rPr>
          <w:rFonts w:ascii="IBM Plex Mono" w:hAnsi="IBM Plex Mono" w:eastAsia="IBM Plex Mono"/>
          <w:b w:val="0"/>
          <w:i w:val="0"/>
          <w:color w:val="0D2430"/>
          <w:sz w:val="18"/>
        </w:rPr>
        <w:t>Se quiser, eu reviso o caso e te passo uma nova leitura sem compromisso.</w:t>
      </w:r>
    </w:p>
    <w:p>
      <w:pPr>
        <w:pStyle w:val="Heading2"/>
      </w:pPr>
      <w:r>
        <w:t>Quando usar cada etapa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Resposta inicial: imediatamente depois do primeiro contato.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Pedido de mais informações: quando o lead estiver vago.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Follow-up curto: 2 a 5 dias sem resposta.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Follow-up após proposta: 2 a 7 dias depois do envio.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Reativação de lead: quando a conversa esfriar por mais tempo.</w:t>
      </w:r>
    </w:p>
    <w:p>
      <w:pPr>
        <w:pStyle w:val="Heading2"/>
      </w:pPr>
      <w:r>
        <w:t>O que registrar internamente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data do contato;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canal usado;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status da conversa;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proposta enviada ou não;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próximo follow-up combinado;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observações importantes.</w:t>
      </w:r>
    </w:p>
    <w:p>
      <w:pPr>
        <w:pStyle w:val="Heading2"/>
      </w:pPr>
      <w:r>
        <w:t>O que evitar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insistência excessiva;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mensagens longas demais;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mudança de tom entre um contato e outro;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prometer prazo sem validar escopo;</w:t>
      </w:r>
    </w:p>
    <w:p>
      <w:pPr>
        <w:pStyle w:val="ListBullet"/>
      </w:pPr>
      <w:r>
        <w:rPr>
          <w:rFonts w:ascii="Manrope" w:hAnsi="Manrope" w:eastAsia="Manrope"/>
          <w:b w:val="0"/>
          <w:i w:val="0"/>
          <w:color w:val="152733"/>
          <w:sz w:val="20"/>
        </w:rPr>
        <w:t>deixar a conversa sem fechamento claro.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anrope" w:hAnsi="Manrope" w:eastAsia="Manrope"/>
      <w:color w:val="1527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Sora" w:hAnsi="Sora" w:eastAsia="Sora"/>
      <w:b/>
      <w:bCs/>
      <w:color w:val="0D243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Sora" w:hAnsi="Sora" w:eastAsia="Sora"/>
      <w:b/>
      <w:bCs/>
      <w:color w:val="17384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Sora" w:hAnsi="Sora" w:eastAsia="Sora"/>
      <w:b/>
      <w:bCs/>
      <w:color w:val="31516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