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~~🛑 </w:t>
      </w:r>
      <w:r>
        <w:rPr>
          <w:b/>
          <w:sz w:val="21"/>
        </w:rPr>
        <w:t>Condicionado a `BLQ-1`: la referencia del ESP32 que llegó a obra sigue SIN LEER.</w:t>
      </w:r>
      <w:r>
        <w:rPr>
          <w:b w:val="0"/>
          <w:sz w:val="21"/>
        </w:rPr>
        <w:t xml:space="preserve">~~ ✅ </w:t>
      </w:r>
      <w:r>
        <w:rPr>
          <w:b/>
          <w:sz w:val="21"/>
        </w:rPr>
        <w:t>`BLQ-1` CERRADO el 31/08 — ver el recuadro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 —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31/08. ESTE MANUAL YA NO BLOQUEA EL MONTAJE 🛑 </w:t>
      </w:r>
      <w:r>
        <w:rPr>
          <w:b/>
          <w:color w:val="960000"/>
          <w:sz w:val="20"/>
        </w:rPr>
        <w:t>Este documento condicionaba a `BLQ-1` el montaje, la compra y hasta su propio diagrama de conexión —en SEIS sitios (`:5`, `:44`, `:211`, `:226-251`, `:253`, `:437`)— por una pregunta que se contestó hace cinco días.</w:t>
      </w:r>
      <w:r>
        <w:rPr>
          <w:b w:val="0"/>
          <w:color w:val="960000"/>
          <w:sz w:val="20"/>
        </w:rPr>
        <w:t xml:space="preserve"> Y es el manual que él mismo describe como *«el único documento de la entrega con dibujo de conexión del módulo»*, así que su bloqueo paraba la instalación entera.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`BR/EDR` y por tanto SPP</w:t>
      </w:r>
      <w:r>
        <w:rPr>
          <w:b w:val="0"/>
          <w:color w:val="960000"/>
          <w:sz w:val="20"/>
        </w:rPr>
        <w:t xml:space="preserve">. Consta cerrado en </w:t>
      </w:r>
      <w:r>
        <w:rPr>
          <w:b/>
          <w:color w:val="960000"/>
          <w:sz w:val="20"/>
        </w:rPr>
        <w:t>`ESTADO.md:151`</w:t>
      </w:r>
      <w:r>
        <w:rPr>
          <w:b w:val="0"/>
          <w:color w:val="960000"/>
          <w:sz w:val="20"/>
        </w:rPr>
        <w:t xml:space="preserve"> (*«CERRADO el 31/08… El apartado 1 del Manual 10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»*), en </w:t>
      </w:r>
      <w:r>
        <w:rPr>
          <w:b/>
          <w:color w:val="960000"/>
          <w:sz w:val="20"/>
        </w:rPr>
        <w:t>`roadmap.md:1509`</w:t>
      </w:r>
      <w:r>
        <w:rPr>
          <w:b w:val="0"/>
          <w:color w:val="960000"/>
          <w:sz w:val="20"/>
        </w:rPr>
        <w:t xml:space="preserve"> (N-107) y en </w:t>
      </w:r>
      <w:r>
        <w:rPr>
          <w:b/>
          <w:color w:val="960000"/>
          <w:sz w:val="20"/>
        </w:rPr>
        <w:t>`15_Lista_de_Compras_Hardware.md:112`</w:t>
      </w:r>
      <w:r>
        <w:rPr>
          <w:b w:val="0"/>
          <w:color w:val="960000"/>
          <w:sz w:val="20"/>
        </w:rPr>
        <w:t>. Y **</w:t>
      </w:r>
      <w:r>
        <w:rPr>
          <w:rFonts w:ascii="Consolas" w:hAnsi="Consolas"/>
          <w:color w:val="960000"/>
          <w:sz w:val="20"/>
        </w:rPr>
        <w:t>14_Manual_App_Movil_IOT_VIAL.md:96</w:t>
      </w:r>
      <w:r>
        <w:rPr>
          <w:b w:val="0"/>
          <w:color w:val="960000"/>
          <w:sz w:val="20"/>
        </w:rPr>
        <w:t xml:space="preserve"> ya lo decía con todas las letras: *«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CERRADO. Si algún documento lo da por abierto, está caducado»*</w:t>
      </w:r>
      <w:r>
        <w:rPr>
          <w:b/>
          <w:color w:val="960000"/>
          <w:sz w:val="20"/>
        </w:rPr>
        <w:t xml:space="preserve"> — éste era ese documento. 🔴 </w:t>
      </w:r>
      <w:r>
        <w:rPr>
          <w:b w:val="0"/>
          <w:color w:val="960000"/>
          <w:sz w:val="20"/>
        </w:rPr>
        <w:t>Y la lección de N-107, que corrige el método que este manual exigía:</w:t>
      </w:r>
      <w:r>
        <w:rPr>
          <w:b/>
          <w:color w:val="960000"/>
          <w:sz w:val="20"/>
        </w:rPr>
        <w:t xml:space="preserve"> `BLQ-1` </w:t>
      </w:r>
      <w:r>
        <w:rPr>
          <w:b w:val="0"/>
          <w:color w:val="960000"/>
          <w:sz w:val="20"/>
        </w:rPr>
        <w:t>no lo cerró el banco leyendo la serigrafía</w:t>
      </w:r>
      <w:r>
        <w:rPr>
          <w:b/>
          <w:color w:val="960000"/>
          <w:sz w:val="20"/>
        </w:rPr>
        <w:t xml:space="preserve">; lo cerró </w:t>
      </w:r>
      <w:r>
        <w:rPr>
          <w:b w:val="0"/>
          <w:color w:val="960000"/>
          <w:sz w:val="20"/>
        </w:rPr>
        <w:t xml:space="preserve">la ficha técnica del artículo comprado**, que ya lo declaraba. *«Antes de declarar algo bloqueado por una medida física, censa qué fuentes escritas pueden responderlo ya. Un bloqueo que se puede levantar leyendo no es un bloqueo.»* </w:t>
      </w:r>
      <w:r>
        <w:rPr>
          <w:b/>
          <w:color w:val="960000"/>
          <w:sz w:val="20"/>
        </w:rPr>
        <w:t>Todo lo que abajo siga marcado ~~🛑 Condicionado a `BLQ-1`~~ describe el mundo anterior al 31/08 y NO bloquea ni el montaje ni la compra.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SÍ sigue bloqueando el montaje, y no es el chip: la línea `A5`, la fuente propia DC-DC 12 V→5 V del ESP32, que NO SE HA PEDIDO.</w:t>
      </w:r>
      <w:r>
        <w:rPr>
          <w:b w:val="0"/>
          <w:color w:val="960000"/>
          <w:sz w:val="20"/>
        </w:rPr>
        <w:t xml:space="preserve"> Sin ella el módulo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 que alimenta al STM32 que gobierna el cruce (§2.3.bis). </w:t>
      </w:r>
      <w:r>
        <w:rPr>
          <w:b/>
          <w:color w:val="960000"/>
          <w:sz w:val="20"/>
        </w:rPr>
        <w:t>`J17` p6 no se conecta.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 El cableado de §2.3 describe </w:t>
      </w:r>
      <w:r>
        <w:rPr>
          <w:b/>
          <w:color w:val="960000"/>
          <w:sz w:val="20"/>
        </w:rPr>
        <w:t>a dónde irán los hilos</w:t>
      </w:r>
      <w:r>
        <w:rPr>
          <w:b w:val="0"/>
          <w:color w:val="960000"/>
          <w:sz w:val="20"/>
        </w:rPr>
        <w:t>, no una instalación autorizada.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 No es un trámite: si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>, la app no conectará jamás y el síntoma será indistinguible del fallo que congeló este apartado —*«no abre el Bluetooth, no se conecta a ningún dispositivo»*—, con el tiempo de diagnóstico gastado otra vez en el sitio equivocado.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 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LA BOTONERA. NO ENCHUFE AQUI EL MODULO.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Nivel de prueba de la columna del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 es la asignación</w:t>
      </w:r>
    </w:p>
    <w:p>
      <w:pPr>
        <w:spacing w:after="120"/>
      </w:pPr>
      <w:r>
        <w:rPr>
          <w:b w:val="0"/>
          <w:sz w:val="21"/>
        </w:rPr>
        <w:t xml:space="preserve">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</w:p>
    <w:p>
      <w:pPr>
        <w:spacing w:after="120"/>
      </w:pPr>
      <w:r>
        <w:rPr>
          <w:b w:val="0"/>
          <w:sz w:val="21"/>
        </w:rPr>
        <w:t xml:space="preserve">son la </w:t>
      </w:r>
      <w:r>
        <w:rPr>
          <w:rFonts w:ascii="Consolas" w:hAnsi="Consolas"/>
          <w:sz w:val="21"/>
        </w:rPr>
        <w:t>UART2</w:t>
      </w:r>
      <w:r>
        <w:rPr>
          <w:b w:val="0"/>
          <w:sz w:val="21"/>
        </w:rPr>
        <w:t xml:space="preserve"> por defecto del ESP32 clásico; **si el firmware del puente acaba usando otros pines, lo</w:t>
      </w:r>
    </w:p>
    <w:p>
      <w:pPr>
        <w:spacing w:after="120"/>
      </w:pPr>
      <w:r>
        <w:rPr>
          <w:b w:val="0"/>
          <w:sz w:val="21"/>
        </w:rPr>
        <w:t>que manda es el firmware y esta tabla se corrige entonces.</w:t>
      </w:r>
      <w:r>
        <w:rPr>
          <w:b/>
          <w:sz w:val="21"/>
        </w:rPr>
        <w:t xml:space="preserve"> La columna del STM32 sí está </w:t>
      </w:r>
      <w:r>
        <w:rPr>
          <w:b w:val="0"/>
          <w:sz w:val="21"/>
        </w:rPr>
        <w:t>MEDIDA EN</w:t>
      </w:r>
    </w:p>
    <w:p>
      <w:pPr>
        <w:spacing w:after="120"/>
      </w:pPr>
      <w:r>
        <w:rPr>
          <w:b w:val="0"/>
          <w:sz w:val="21"/>
        </w:rPr>
        <w:t>EL FUENTE**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— el único comando cuyo acuse NO lo emite el STM32 (D-15, 05/09) El reloj es el </w:t>
      </w:r>
      <w:r>
        <w:rPr>
          <w:b/>
          <w:color w:val="960000"/>
          <w:sz w:val="20"/>
        </w:rPr>
        <w:t>DS3231 con pila del ESP32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contesta él</w:t>
      </w:r>
      <w:r>
        <w:rPr>
          <w:b w:val="0"/>
          <w:color w:val="960000"/>
          <w:sz w:val="20"/>
        </w:rPr>
        <w:t xml:space="preserve">, y sus tramas van marcadas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. Las dos puntas del STM32 </w:t>
      </w:r>
      <w:r>
        <w:rPr>
          <w:b/>
          <w:color w:val="960000"/>
          <w:sz w:val="20"/>
        </w:rPr>
        <w:t>reconocen</w:t>
      </w:r>
      <w:r>
        <w:rPr>
          <w:b w:val="0"/>
          <w:color w:val="960000"/>
          <w:sz w:val="20"/>
        </w:rPr>
        <w:t xml:space="preserve"> la orden y la </w:t>
      </w:r>
      <w:r>
        <w:rPr>
          <w:b/>
          <w:color w:val="960000"/>
          <w:sz w:val="20"/>
        </w:rPr>
        <w:t>consumen en silencio</w:t>
      </w:r>
      <w:r>
        <w:rPr>
          <w:b w:val="0"/>
          <w:color w:val="960000"/>
          <w:sz w:val="20"/>
        </w:rPr>
        <w:t xml:space="preserve"> —si no, caería al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y saldría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, que sería otra vez dos respuestas—, y dejan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DETALLE:SET_RTC_LO_ACUSA_EL_PUENTE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orden, un acuse.</w:t>
      </w:r>
      <w:r>
        <w:rPr>
          <w:b w:val="0"/>
          <w:color w:val="960000"/>
          <w:sz w:val="20"/>
        </w:rPr>
        <w:t xml:space="preserve"> Hasta el 05/09 contestaban </w:t>
      </w:r>
      <w:r>
        <w:rPr>
          <w:b/>
          <w:color w:val="960000"/>
          <w:sz w:val="20"/>
        </w:rPr>
        <w:t>los dos aparatos</w:t>
      </w:r>
      <w:r>
        <w:rPr>
          <w:b w:val="0"/>
          <w:color w:val="960000"/>
          <w:sz w:val="20"/>
        </w:rPr>
        <w:t xml:space="preserve">: el puente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(la puso en su DS3231) y el STM32 </w:t>
      </w:r>
      <w:r>
        <w:rPr>
          <w:rFonts w:ascii="Consolas" w:hAnsi="Consolas"/>
          <w:color w:val="960000"/>
          <w:sz w:val="20"/>
        </w:rPr>
        <w:t>DESC:NO_QUEDO_PUESTA</w:t>
      </w:r>
      <w:r>
        <w:rPr>
          <w:b w:val="0"/>
          <w:color w:val="960000"/>
          <w:sz w:val="20"/>
        </w:rPr>
        <w:t xml:space="preserve"> (en el suyo no). </w:t>
      </w:r>
      <w:r>
        <w:rPr>
          <w:b/>
          <w:color w:val="960000"/>
          <w:sz w:val="20"/>
        </w:rPr>
        <w:t>Las dos eran ciertas</w:t>
      </w:r>
      <w:r>
        <w:rPr>
          <w:b w:val="0"/>
          <w:color w:val="960000"/>
          <w:sz w:val="20"/>
        </w:rPr>
        <w:t>, y juntas una contradicción sobre la misma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🔍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— consultar el reloj SIN cambiarlo (A-9, 05/09) </w:t>
      </w:r>
      <w:r>
        <w:rPr>
          <w:b/>
          <w:color w:val="960000"/>
          <w:sz w:val="20"/>
        </w:rPr>
        <w:t>Hasta hoy la única forma de LEER el reloj era MANDARLO: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FECHA: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releídas del chip. O sea que </w:t>
      </w:r>
      <w:r>
        <w:rPr>
          <w:b/>
          <w:color w:val="960000"/>
          <w:sz w:val="20"/>
        </w:rPr>
        <w:t>comprobar</w:t>
      </w:r>
      <w:r>
        <w:rPr>
          <w:b w:val="0"/>
          <w:color w:val="960000"/>
          <w:sz w:val="20"/>
        </w:rPr>
        <w:t xml:space="preserve"> si el cruce estaba en hora obligaba a </w:t>
      </w:r>
      <w:r>
        <w:rPr>
          <w:b/>
          <w:color w:val="960000"/>
          <w:sz w:val="20"/>
        </w:rPr>
        <w:t>cambiársela</w:t>
      </w:r>
      <w:r>
        <w:rPr>
          <w:b w:val="0"/>
          <w:color w:val="960000"/>
          <w:sz w:val="20"/>
        </w:rPr>
        <w:t xml:space="preserve">, y con eso se perdía justo el dato que se buscaba: </w:t>
      </w:r>
      <w:r>
        <w:rPr>
          <w:b/>
          <w:color w:val="960000"/>
          <w:sz w:val="20"/>
        </w:rPr>
        <w:t>cuánto se había desviado</w:t>
      </w:r>
      <w:r>
        <w:rPr>
          <w:b w:val="0"/>
          <w:color w:val="960000"/>
          <w:sz w:val="20"/>
        </w:rPr>
        <w:t xml:space="preserve">. La app manda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 —no abre paso, no para nada y no cambia nada—, y </w:t>
      </w:r>
      <w:r>
        <w:rPr>
          <w:b/>
          <w:color w:val="960000"/>
          <w:sz w:val="20"/>
        </w:rPr>
        <w:t>esa línea NO cruza a la controladora</w:t>
      </w:r>
      <w:r>
        <w:rPr>
          <w:b w:val="0"/>
          <w:color w:val="960000"/>
          <w:sz w:val="20"/>
        </w:rPr>
        <w:t xml:space="preserve">: el puente se la queda porque es suya. *(Medido sobre el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compilado de las dos puntas: reenviada, las dos contestan </w:t>
      </w:r>
      <w:r>
        <w:rPr>
          <w:rFonts w:ascii="Consolas" w:hAnsi="Consolas"/>
          <w:color w:val="960000"/>
          <w:sz w:val="20"/>
        </w:rPr>
        <w:t>ERR,CMD:AUTH_FAILED,DESC:PIN_INVALIDO</w:t>
      </w:r>
      <w:r>
        <w:rPr>
          <w:b w:val="0"/>
          <w:color w:val="960000"/>
          <w:sz w:val="20"/>
        </w:rPr>
        <w:t xml:space="preserve"> — un rechazo en rojo acusando al operario de una clave que no tecleó, cada vez que pregunta la hora.)* Respuesta buena, con la hora </w:t>
      </w:r>
      <w:r>
        <w:rPr>
          <w:b/>
          <w:color w:val="960000"/>
          <w:sz w:val="20"/>
        </w:rPr>
        <w:t>releída del chip en ese instante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ACK,NODE:PUENTE,CMD:LEER_RTC,RESULT:OK,FECHA:2026-09-05,HORA:22:19:58*XX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lo que contesta cuando NO sabe, que es lo que de verdad importa:</w:t>
      </w:r>
      <w:r>
        <w:rPr>
          <w:b w:val="0"/>
          <w:color w:val="960000"/>
          <w:sz w:val="20"/>
        </w:rPr>
        <w:t xml:space="preserve"> un DS3231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aquí no se rellena nada</w:t>
      </w:r>
      <w:r>
        <w:rPr>
          <w:b w:val="0"/>
          <w:color w:val="960000"/>
          <w:sz w:val="20"/>
        </w:rPr>
        <w:t xml:space="preserve"> — sale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un motivo por avería</w:t>
      </w:r>
      <w:r>
        <w:rPr>
          <w:b w:val="0"/>
          <w:color w:val="960000"/>
          <w:sz w:val="20"/>
        </w:rPr>
        <w:t xml:space="preserve">: |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| qué pasa | qué se hace | |---|---|---| |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| módulo virgen | sincronizar | |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|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dice que el oscilador se paró | </w:t>
      </w:r>
      <w:r>
        <w:rPr>
          <w:b/>
          <w:color w:val="960000"/>
          <w:sz w:val="20"/>
        </w:rPr>
        <w:t>cambiar la pila</w:t>
      </w:r>
      <w:r>
        <w:rPr>
          <w:b w:val="0"/>
          <w:color w:val="960000"/>
          <w:sz w:val="20"/>
        </w:rPr>
        <w:t xml:space="preserve"> y volver a poner la hora | |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| el bus I²C no contesta | destornillador: módulo, cableado, SDA/SCL | |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| una puesta en hora se cortó a mitad | repetir y comprobar el acuse | |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| registro en 12 h: hasta </w:t>
      </w:r>
      <w:r>
        <w:rPr>
          <w:b/>
          <w:color w:val="960000"/>
          <w:sz w:val="20"/>
        </w:rPr>
        <w:t>12 h de error</w:t>
      </w:r>
      <w:r>
        <w:rPr>
          <w:b w:val="0"/>
          <w:color w:val="960000"/>
          <w:sz w:val="20"/>
        </w:rPr>
        <w:t xml:space="preserve"> con el módulo sano | sincronizar | |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| lo que hay dentro no compone fecha | </w:t>
      </w:r>
      <w:r>
        <w:rPr>
          <w:b/>
          <w:color w:val="960000"/>
          <w:sz w:val="20"/>
        </w:rPr>
        <w:t>dos causas posibles</w:t>
      </w:r>
      <w:r>
        <w:rPr>
          <w:b w:val="0"/>
          <w:color w:val="960000"/>
          <w:sz w:val="20"/>
        </w:rPr>
        <w:t xml:space="preserve">: sincronice; si vuelve, cambie el módulo | |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 | el puente se contradice a sí mismo | </w:t>
      </w:r>
      <w:r>
        <w:rPr>
          <w:b/>
          <w:color w:val="960000"/>
          <w:sz w:val="20"/>
        </w:rPr>
        <w:t>no es del reloj</w:t>
      </w:r>
      <w:r>
        <w:rPr>
          <w:b w:val="0"/>
          <w:color w:val="960000"/>
          <w:sz w:val="20"/>
        </w:rPr>
        <w:t xml:space="preserve">: repórtelo | | </w:t>
      </w:r>
      <w:r>
        <w:rPr>
          <w:rFonts w:ascii="Consolas" w:hAnsi="Consolas"/>
          <w:color w:val="960000"/>
          <w:sz w:val="20"/>
        </w:rPr>
        <w:t>MOTIVO_NO_CONTEMPLADO</w:t>
      </w:r>
      <w:r>
        <w:rPr>
          <w:b w:val="0"/>
          <w:color w:val="960000"/>
          <w:sz w:val="20"/>
        </w:rPr>
        <w:t xml:space="preserve"> | firmware más nuevo que la app | no dé la hora por buena | ⚠️ </w:t>
      </w:r>
      <w:r>
        <w:rPr>
          <w:b/>
          <w:color w:val="960000"/>
          <w:sz w:val="20"/>
        </w:rPr>
        <w:t>Un cruce tiene DOS relojes y nada los sincroniza.</w:t>
      </w:r>
      <w:r>
        <w:rPr>
          <w:b w:val="0"/>
          <w:color w:val="960000"/>
          <w:sz w:val="20"/>
        </w:rPr>
        <w:t xml:space="preserve"> Por eso la app </w:t>
      </w:r>
      <w:r>
        <w:rPr>
          <w:b/>
          <w:color w:val="960000"/>
          <w:sz w:val="20"/>
        </w:rPr>
        <w:t>compara</w:t>
      </w:r>
      <w:r>
        <w:rPr>
          <w:b w:val="0"/>
          <w:color w:val="960000"/>
          <w:sz w:val="20"/>
        </w:rPr>
        <w:t xml:space="preserve">: guarda el error de cada poste contra el reloj del celular y los resta, así que </w:t>
      </w:r>
      <w:r>
        <w:rPr>
          <w:b/>
          <w:color w:val="960000"/>
          <w:sz w:val="20"/>
        </w:rPr>
        <w:t>la caminata entre postes se cancela</w:t>
      </w:r>
      <w:r>
        <w:rPr>
          <w:b w:val="0"/>
          <w:color w:val="960000"/>
          <w:sz w:val="20"/>
        </w:rPr>
        <w:t xml:space="preserve">. Con un solo poste no publica desfase: </w:t>
      </w:r>
      <w:r>
        <w:rPr>
          <w:b/>
          <w:color w:val="960000"/>
          <w:sz w:val="20"/>
        </w:rPr>
        <w:t>dice cuál falta</w:t>
      </w:r>
      <w:r>
        <w:rPr>
          <w:b w:val="0"/>
          <w:color w:val="960000"/>
          <w:sz w:val="20"/>
        </w:rPr>
        <w:t xml:space="preserve">. La lista vive en memoria y </w:t>
      </w:r>
      <w:r>
        <w:rPr>
          <w:b/>
          <w:color w:val="960000"/>
          <w:sz w:val="20"/>
        </w:rPr>
        <w:t>no sobrevive a que Android cierre la app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4.2 Telemetría Periódica ($STATUS) — Emitida cada 2 segundos *(cadencia bajada a </w:t>
      </w:r>
      <w:r>
        <w:rPr>
          <w:b/>
          <w:color w:val="003366"/>
          <w:sz w:val="23"/>
        </w:rPr>
        <w:t>2000 ms</w:t>
      </w:r>
      <w:r>
        <w:rPr>
          <w:b/>
          <w:color w:val="003366"/>
          <w:sz w:val="23"/>
        </w:rPr>
        <w:t xml:space="preserve"> el 04/09, decision del responsable, en las DOS puntas — MEDIDO: </w:t>
      </w:r>
      <w:r>
        <w:rPr>
          <w:rFonts w:ascii="Consolas" w:hAnsi="Consolas"/>
          <w:color w:val="003366"/>
          <w:sz w:val="23"/>
        </w:rPr>
        <w:t>Maestro/src/bluetooth.cpp:851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Esclavo/src/bluetooth.cpp:768</w:t>
      </w:r>
      <w:r>
        <w:rPr>
          <w:b/>
          <w:color w:val="003366"/>
          <w:sz w:val="23"/>
        </w:rPr>
        <w:t>. Un tecnico que cronometre con «1 segundo» declara caido un enlace sano.)*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C\rangle,PLUMA:\langle P\rangle*\langle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$STATUS,NODE:MAESTRO,SERIE:A3F19C,MODO:AUTO,ESTADO:V1_R2,T:24,RF:98%,RTT:82ms,BAT:12.6,HORA:18:25:00,ESC:ROJO,PLUMA:ARRIBA*41\r\n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`PLUMA` (N-153) — la posición de la talanquera de LA PUNTA QUE EMITE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emiten las DOS</w:t>
      </w:r>
      <w:r>
        <w:rPr>
          <w:b w:val="0"/>
          <w:color w:val="960000"/>
          <w:sz w:val="20"/>
        </w:rPr>
        <w:t xml:space="preserve">, porque las dos placas llevan el motor en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— no es asimétrico como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. Sale del valor que se escribió en el pin, no de recalcular la fórmula. ⚠️ </w:t>
      </w:r>
      <w:r>
        <w:rPr>
          <w:b/>
          <w:color w:val="960000"/>
          <w:sz w:val="20"/>
        </w:rPr>
        <w:t>Con la decisión D-13 habrá ratos de LUZ ROJA CON LA PLUMA ARRIBA</w:t>
      </w:r>
      <w:r>
        <w:rPr>
          <w:b w:val="0"/>
          <w:color w:val="960000"/>
          <w:sz w:val="20"/>
        </w:rPr>
        <w:t xml:space="preserve"> —la cámara ve a alguien debajo y la barrera no baja—.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>, y la app lo dice con esas palabras.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ESTO ES ESPECIFICACIÓN, NO ES LO QUE EL FIRMWARE HACE HOY.</w:t>
      </w:r>
      <w:r>
        <w:rPr>
          <w:b w:val="0"/>
          <w:color w:val="960000"/>
          <w:sz w:val="20"/>
        </w:rPr>
        <w:t xml:space="preserve"> Escrito el </w:t>
      </w:r>
      <w:r>
        <w:rPr>
          <w:b/>
          <w:color w:val="960000"/>
          <w:sz w:val="20"/>
        </w:rPr>
        <w:t>31/08/2026</w:t>
      </w:r>
      <w:r>
        <w:rPr>
          <w:b w:val="0"/>
          <w:color w:val="960000"/>
          <w:sz w:val="20"/>
        </w:rPr>
        <w:t xml:space="preserve">. Ninguna línea de esta sección ha pasado banco, y el firmware de hoy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los cinco casos</w:t>
      </w:r>
      <w:r>
        <w:rPr>
          <w:b w:val="0"/>
          <w:color w:val="960000"/>
          <w:sz w:val="20"/>
        </w:rPr>
        <w:t xml:space="preserve">. Mientras esta tabla no esté implementada y vista fallar,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entrada siempre la pide alguien delante del poste (mando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menu.cpp:211</w:t>
            </w:r>
            <w:r>
              <w:rPr>
                <w:b w:val="0"/>
                <w:sz w:val="19"/>
              </w:rPr>
              <w:t>) o el arranque tras corte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 latch</w:t>
      </w:r>
    </w:p>
    <w:p>
      <w:pPr>
        <w:spacing w:after="120"/>
      </w:pPr>
      <w:r>
        <w:rPr>
          <w:b w:val="0"/>
          <w:sz w:val="21"/>
        </w:rPr>
        <w:t xml:space="preserve">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Es decir que el caso real es siempre **alguien delante del poste</w:t>
      </w:r>
    </w:p>
    <w:p>
      <w:pPr>
        <w:spacing w:after="120"/>
      </w:pPr>
      <w:r>
        <w:rPr>
          <w:b w:val="0"/>
          <w:sz w:val="21"/>
        </w:rPr>
        <w:t>entrando en Degradado mientras un ámbar pedido por teléfono sigue vigente**.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