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📡 ESPECIFICACIÓN TÉCNICA DE ANTENAS — Fabricación bajo pedido</w:t>
      </w:r>
    </w:p>
    <w:p>
      <w:pPr>
        <w:spacing w:after="120"/>
      </w:pPr>
      <w:r>
        <w:rPr>
          <w:b/>
          <w:sz w:val="21"/>
        </w:rPr>
        <w:t>Proyecto:</w:t>
      </w:r>
      <w:r>
        <w:rPr>
          <w:b w:val="0"/>
          <w:sz w:val="21"/>
        </w:rPr>
        <w:t xml:space="preserve"> Controladora de Semáforos Móviles de 3 Estados</w:t>
      </w:r>
    </w:p>
    <w:p>
      <w:pPr>
        <w:spacing w:after="120"/>
      </w:pPr>
      <w:r>
        <w:rPr>
          <w:b/>
          <w:sz w:val="21"/>
        </w:rPr>
        <w:t>Fecha:</w:t>
      </w:r>
      <w:r>
        <w:rPr>
          <w:b w:val="0"/>
          <w:sz w:val="21"/>
        </w:rPr>
        <w:t xml:space="preserve"> 1 de Agosto de 2026</w:t>
      </w:r>
    </w:p>
    <w:p>
      <w:pPr>
        <w:spacing w:after="120"/>
      </w:pPr>
      <w:r>
        <w:rPr>
          <w:b/>
          <w:sz w:val="21"/>
        </w:rPr>
        <w:t>Cantidad requerida: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2 unidades idénticas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1. Por qué existe este documento</w:t>
      </w:r>
    </w:p>
    <w:p>
      <w:pPr>
        <w:spacing w:after="120"/>
      </w:pPr>
      <w:r>
        <w:rPr>
          <w:b w:val="0"/>
          <w:sz w:val="21"/>
        </w:rPr>
        <w:t xml:space="preserve">En la prueba de campo del 31/07/2026 el alcance medido fue de </w:t>
      </w:r>
      <w:r>
        <w:rPr>
          <w:b/>
          <w:sz w:val="21"/>
        </w:rPr>
        <w:t>1 cuadra, esquina y 2 cuadras más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Para radios de 1 W a 170 MHz eso es muy poco.</w:t>
      </w:r>
    </w:p>
    <w:p>
      <w:pPr>
        <w:spacing w:after="120"/>
      </w:pPr>
      <w:r>
        <w:rPr>
          <w:b/>
          <w:sz w:val="21"/>
        </w:rPr>
        <w:t>Causa identificada:</w:t>
      </w:r>
      <w:r>
        <w:rPr>
          <w:b w:val="0"/>
          <w:sz w:val="21"/>
        </w:rPr>
        <w:t xml:space="preserve"> las antenas instaladas eran genéricas de "LoRa", fabricadas para **433 o</w:t>
      </w:r>
    </w:p>
    <w:p>
      <w:pPr>
        <w:spacing w:after="120"/>
      </w:pPr>
      <w:r>
        <w:rPr>
          <w:b w:val="0"/>
          <w:sz w:val="21"/>
        </w:rPr>
        <w:t>915 MHz</w:t>
      </w:r>
      <w:r>
        <w:rPr>
          <w:b/>
          <w:sz w:val="21"/>
        </w:rPr>
        <w:t xml:space="preserve">, montadas en radios que transmiten en </w:t>
      </w:r>
      <w:r>
        <w:rPr>
          <w:b w:val="0"/>
          <w:sz w:val="21"/>
        </w:rPr>
        <w:t>170 MHz**. Fuera de banda una antena no solo radia</w:t>
      </w:r>
    </w:p>
    <w:p>
      <w:pPr>
        <w:spacing w:after="120"/>
      </w:pPr>
      <w:r>
        <w:rPr>
          <w:b w:val="0"/>
          <w:sz w:val="21"/>
        </w:rPr>
        <w:t xml:space="preserve">mal: </w:t>
      </w:r>
      <w:r>
        <w:rPr>
          <w:b/>
          <w:sz w:val="21"/>
        </w:rPr>
        <w:t>devuelve la potencia al amplificador del radio</w:t>
      </w:r>
      <w:r>
        <w:rPr>
          <w:b w:val="0"/>
          <w:sz w:val="21"/>
        </w:rPr>
        <w:t>. Es la explicación más probable de la avería</w:t>
      </w:r>
    </w:p>
    <w:p>
      <w:pPr>
        <w:spacing w:after="120"/>
      </w:pPr>
      <w:r>
        <w:rPr>
          <w:b w:val="0"/>
          <w:sz w:val="21"/>
        </w:rPr>
        <w:t>del transmisor de una de las radios.</w:t>
      </w:r>
    </w:p>
    <w:p>
      <w:pPr>
        <w:spacing w:after="120"/>
      </w:pPr>
      <w:r>
        <w:rPr>
          <w:b w:val="0"/>
          <w:sz w:val="21"/>
        </w:rPr>
        <w:t xml:space="preserve">Este documento existe para que la antena de reemplazo </w:t>
      </w:r>
      <w:r>
        <w:rPr>
          <w:b/>
          <w:sz w:val="21"/>
        </w:rPr>
        <w:t>se especifique por su frecuencia real</w:t>
      </w:r>
      <w:r>
        <w:rPr>
          <w:b w:val="0"/>
          <w:sz w:val="21"/>
        </w:rPr>
        <w:t>, no</w:t>
      </w:r>
    </w:p>
    <w:p>
      <w:pPr>
        <w:spacing w:after="120"/>
      </w:pPr>
      <w:r>
        <w:rPr>
          <w:b w:val="0"/>
          <w:sz w:val="21"/>
        </w:rPr>
        <w:t>por una etiqueta comercial.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Especificación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Parámetro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Valor exigido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Frecuencia central de sintonía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171 MHz</w:t>
            </w:r>
            <w:r>
              <w:rPr>
                <w:b w:val="0"/>
                <w:sz w:val="19"/>
              </w:rPr>
              <w:t xml:space="preserve"> *(punto medio entre los dos canales en uso)*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Ancho de banda útil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168 – 174 MHz</w:t>
            </w:r>
            <w:r>
              <w:rPr>
                <w:b w:val="0"/>
                <w:sz w:val="19"/>
              </w:rPr>
              <w:t xml:space="preserve"> con </w:t>
            </w:r>
            <w:r>
              <w:rPr>
                <w:b/>
                <w:sz w:val="19"/>
              </w:rPr>
              <w:t>ROE ≤ 1,5:1</w:t>
            </w:r>
            <w:r>
              <w:rPr>
                <w:b w:val="0"/>
                <w:sz w:val="19"/>
              </w:rPr>
              <w:t xml:space="preserve"> en todo el rango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Frecuencias de operación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170 MHz y 172 MHz</w:t>
            </w:r>
            <w:r>
              <w:rPr>
                <w:b w:val="0"/>
                <w:sz w:val="19"/>
              </w:rPr>
              <w:t xml:space="preserve"> — ambas deben quedar dentro del rango de baja ROE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Impedancia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50 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Polarización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Vertical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Patrón de radiación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Omnidireccional</w:t>
            </w:r>
            <w:r>
              <w:rPr>
                <w:b w:val="0"/>
                <w:sz w:val="19"/>
              </w:rPr>
              <w:t xml:space="preserve"> en el plano horizontal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Tipo constructivo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Colineal / arreglo de dipolos, alimentada al centro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Requisito de plano de tierra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NINGUNO</w:t>
            </w:r>
            <w:r>
              <w:rPr>
                <w:b w:val="0"/>
                <w:sz w:val="19"/>
              </w:rPr>
              <w:t xml:space="preserve"> — se instala en punta de mástil, sin masa metálica disponible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Ganancia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3 – 4 dB</w:t>
            </w:r>
            <w:r>
              <w:rPr>
                <w:b w:val="0"/>
                <w:sz w:val="19"/>
              </w:rPr>
              <w:t xml:space="preserve"> *(configuración de 2 dipolos)*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Longitud máxima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1,5 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Peso máximo orientativo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2 kg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Potencia admisible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≥ 10 W *(el sistema transmite 1 W; el margen es holgura, no necesidad)*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Montaje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Abrazadera para mástil de _____ mm de diámetro</w:t>
            </w:r>
            <w:r>
              <w:rPr>
                <w:b w:val="0"/>
                <w:sz w:val="19"/>
              </w:rPr>
              <w:t xml:space="preserve"> *(medir el poste antes de pedir)*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Conector de salida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SMA macho</w:t>
            </w:r>
            <w:r>
              <w:rPr>
                <w:b w:val="0"/>
                <w:sz w:val="19"/>
              </w:rPr>
              <w:t xml:space="preserve">, o </w:t>
            </w:r>
            <w:r>
              <w:rPr>
                <w:rFonts w:ascii="Consolas" w:hAnsi="Consolas"/>
                <w:sz w:val="19"/>
              </w:rPr>
              <w:t>SO-239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con pigtail a SMA macho incluido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Cantidad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2 unidades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2.1 Entregable exigido junto con la antena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📄 </w:t>
      </w:r>
      <w:r>
        <w:rPr>
          <w:b/>
          <w:color w:val="960000"/>
          <w:sz w:val="20"/>
        </w:rPr>
        <w:t>Reporte de medición de ROE a 170 MHz y 172 MHz</w:t>
      </w:r>
    </w:p>
    <w:p>
      <w:pPr>
        <w:spacing w:after="120"/>
      </w:pPr>
      <w:r>
        <w:rPr>
          <w:b w:val="0"/>
          <w:sz w:val="21"/>
        </w:rPr>
        <w:t>Es el único documento que demuestra que la antena está donde dice estar. **Sin ese reporte no hay</w:t>
      </w:r>
    </w:p>
    <w:p>
      <w:pPr>
        <w:spacing w:after="120"/>
      </w:pPr>
      <w:r>
        <w:rPr>
          <w:b w:val="0"/>
          <w:sz w:val="21"/>
        </w:rPr>
        <w:t>forma de distinguir una antena correcta de una que solo lo afirma** — y es exactamente el control que</w:t>
      </w:r>
    </w:p>
    <w:p>
      <w:pPr>
        <w:spacing w:after="120"/>
      </w:pPr>
      <w:r>
        <w:rPr>
          <w:b w:val="0"/>
          <w:sz w:val="21"/>
        </w:rPr>
        <w:t>habría evitado el problema original.</w:t>
      </w:r>
    </w:p>
    <w:p>
      <w:pPr>
        <w:spacing w:after="120"/>
      </w:pPr>
      <w:r>
        <w:rPr>
          <w:b w:val="0"/>
          <w:sz w:val="21"/>
        </w:rPr>
        <w:t xml:space="preserve">Debe permitir verificar la antena </w:t>
      </w:r>
      <w:r>
        <w:rPr>
          <w:b/>
          <w:sz w:val="21"/>
        </w:rPr>
        <w:t>antes</w:t>
      </w:r>
      <w:r>
        <w:rPr>
          <w:b w:val="0"/>
          <w:sz w:val="21"/>
        </w:rPr>
        <w:t xml:space="preserve"> de subirla a 6 metros de altura.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Por qué 2 dipolos y no 4</w:t>
      </w:r>
    </w:p>
    <w:p>
      <w:pPr>
        <w:spacing w:after="120"/>
      </w:pPr>
      <w:r>
        <w:rPr>
          <w:b w:val="0"/>
          <w:sz w:val="21"/>
        </w:rPr>
        <w:t xml:space="preserve">El fabricante puede construir una versión de </w:t>
      </w:r>
      <w:r>
        <w:rPr>
          <w:b/>
          <w:sz w:val="21"/>
        </w:rPr>
        <w:t>6 dB con 4 dipolos</w:t>
      </w:r>
      <w:r>
        <w:rPr>
          <w:b w:val="0"/>
          <w:sz w:val="21"/>
        </w:rPr>
        <w:t xml:space="preserve">, pero mide </w:t>
      </w:r>
      <w:r>
        <w:rPr>
          <w:b/>
          <w:sz w:val="21"/>
        </w:rPr>
        <w:t>3 m y pesa 5 kg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Configuración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Ganancia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Longitud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Peso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2 dipolos</w:t>
            </w:r>
            <w:r>
              <w:rPr>
                <w:b w:val="0"/>
                <w:sz w:val="19"/>
              </w:rPr>
              <w:t xml:space="preserve"> ← recomendada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3 – 4 dB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~1,5 m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~2 kg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4 dipolos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6 dB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3 m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5 kg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La diferencia real es de </w:t>
      </w:r>
      <w:r>
        <w:rPr>
          <w:b/>
          <w:sz w:val="21"/>
        </w:rPr>
        <w:t>2 – 3 dB por punta</w:t>
      </w:r>
      <w:r>
        <w:rPr>
          <w:b w:val="0"/>
          <w:sz w:val="21"/>
        </w:rPr>
        <w:t xml:space="preserve">. En una unidad </w:t>
      </w:r>
      <w:r>
        <w:rPr>
          <w:b/>
          <w:sz w:val="21"/>
        </w:rPr>
        <w:t>móvil</w:t>
      </w:r>
      <w:r>
        <w:rPr>
          <w:b w:val="0"/>
          <w:sz w:val="21"/>
        </w:rPr>
        <w:t>, que se transporta y reubica,</w:t>
      </w:r>
    </w:p>
    <w:p>
      <w:pPr>
        <w:spacing w:after="120"/>
      </w:pPr>
      <w:r>
        <w:rPr>
          <w:b w:val="0"/>
          <w:sz w:val="21"/>
        </w:rPr>
        <w:t>eso no compensa el peso en la punta del mástil, la carga de viento ni la fragilidad en el traslado.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Excepción:</w:t>
      </w:r>
      <w:r>
        <w:rPr>
          <w:b w:val="0"/>
          <w:color w:val="960000"/>
          <w:sz w:val="20"/>
        </w:rPr>
        <w:t xml:space="preserve"> si el mástil admite el peso con holgura y el equipo </w:t>
      </w:r>
      <w:r>
        <w:rPr>
          <w:b/>
          <w:color w:val="960000"/>
          <w:sz w:val="20"/>
        </w:rPr>
        <w:t>no se baja con frecuencia</w:t>
      </w:r>
      <w:r>
        <w:rPr>
          <w:b w:val="0"/>
          <w:color w:val="960000"/>
          <w:sz w:val="20"/>
        </w:rPr>
        <w:t>, la de 4 dipolos aporta ~5 dB al enlace total. Es una decisión de mecánica, no de radio.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Contexto de instalación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     ╱▔▔╲   ← antena, punta a ~7,5 m</w:t>
        <w:br/>
        <w:t xml:space="preserve">         ││</w:t>
        <w:br/>
        <w:t xml:space="preserve">    ═════╪═════  6 m — tope del mástil</w:t>
        <w:br/>
        <w:t xml:space="preserve">         ││</w:t>
        <w:br/>
        <w:t xml:space="preserve">       ┌─┴─┐</w:t>
        <w:br/>
        <w:t xml:space="preserve">       │GAB│    5 m — gabinete con la radio E90-DTU</w:t>
        <w:br/>
        <w:t xml:space="preserve">       └───┘</w:t>
        <w:br/>
        <w:t xml:space="preserve">         ││       ~2 m de coaxial: pérdida despreciable</w:t>
      </w:r>
    </w:p>
    <w:p>
      <w:pPr>
        <w:spacing w:after="120"/>
      </w:pPr>
      <w:r>
        <w:rPr>
          <w:b/>
          <w:sz w:val="21"/>
        </w:rPr>
        <w:t>La antena va por encima del gabinete y de cualquier estructura metálica.</w:t>
      </w:r>
      <w:r>
        <w:rPr>
          <w:b w:val="0"/>
          <w:sz w:val="21"/>
        </w:rPr>
        <w:t xml:space="preserve"> A VHF, la altura rinde</w:t>
      </w:r>
    </w:p>
    <w:p>
      <w:pPr>
        <w:spacing w:after="120"/>
      </w:pPr>
      <w:r>
        <w:rPr>
          <w:b w:val="0"/>
          <w:sz w:val="21"/>
        </w:rPr>
        <w:t>más que la potencia: los 5 m de gabinete ya juegan a favor.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Producto de referencia del proveedor</w:t>
      </w:r>
    </w:p>
    <w:p>
      <w:pPr>
        <w:spacing w:after="120"/>
      </w:pPr>
      <w:r>
        <w:rPr>
          <w:b w:val="0"/>
          <w:sz w:val="21"/>
        </w:rPr>
        <w:t xml:space="preserve">De los nueve modelos del catálogo de Ditelcom, </w:t>
      </w:r>
      <w:r>
        <w:rPr>
          <w:b/>
          <w:sz w:val="21"/>
        </w:rPr>
        <w:t>el único que cumple lo estructural</w:t>
      </w:r>
      <w:r>
        <w:rPr>
          <w:b w:val="0"/>
          <w:sz w:val="21"/>
        </w:rPr>
        <w:t xml:space="preserve"> —sin plano de</w:t>
      </w:r>
    </w:p>
    <w:p>
      <w:pPr>
        <w:spacing w:after="120"/>
      </w:pPr>
      <w:r>
        <w:rPr>
          <w:b w:val="0"/>
          <w:sz w:val="21"/>
        </w:rPr>
        <w:t>tierra, montaje en mástil, arreglo de dipolos— es la **</w:t>
      </w:r>
      <w:r>
        <w:rPr>
          <w:rFonts w:ascii="Consolas" w:hAnsi="Consolas"/>
          <w:sz w:val="21"/>
        </w:rPr>
        <w:t>DAN-OV4D6S</w:t>
      </w:r>
      <w:r>
        <w:rPr>
          <w:b w:val="0"/>
          <w:sz w:val="21"/>
        </w:rPr>
        <w:t>, omnidireccional de 4 dipolos en</w:t>
      </w:r>
    </w:p>
    <w:p>
      <w:pPr>
        <w:spacing w:after="120"/>
      </w:pPr>
      <w:r>
        <w:rPr>
          <w:b w:val="0"/>
          <w:sz w:val="21"/>
        </w:rPr>
        <w:t xml:space="preserve">corbatín** (6 dB · 3 m · 5 kg). Las </w:t>
      </w:r>
      <w:r>
        <w:rPr>
          <w:rFonts w:ascii="Consolas" w:hAnsi="Consolas"/>
          <w:sz w:val="21"/>
        </w:rPr>
        <w:t>REF-101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REF. 102</w:t>
      </w:r>
      <w:r>
        <w:rPr>
          <w:b w:val="0"/>
          <w:sz w:val="21"/>
        </w:rPr>
        <w:t xml:space="preserve"> son de cuarto de onda con montaje pasante:</w:t>
      </w:r>
    </w:p>
    <w:p>
      <w:pPr>
        <w:spacing w:after="120"/>
      </w:pPr>
      <w:r>
        <w:rPr>
          <w:b/>
          <w:sz w:val="21"/>
        </w:rPr>
        <w:t>exigen lámina metálica como plano de tierra</w:t>
      </w:r>
      <w:r>
        <w:rPr>
          <w:b w:val="0"/>
          <w:sz w:val="21"/>
        </w:rPr>
        <w:t>, que en punta de mástil no existe.</w:t>
      </w:r>
    </w:p>
    <w:p>
      <w:pPr>
        <w:spacing w:after="120"/>
      </w:pPr>
      <w:r>
        <w:rPr>
          <w:b w:val="0"/>
          <w:sz w:val="21"/>
        </w:rPr>
        <w:t>Como el proveedor fabrica bajo pedido, la petición concreta es: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«La `DAN-OV4D6S`, pero en versión de 2 dipolos y sintonizada a 171 MHz, con ROE ≤ 1,5:1 entre 168 y 174 MHz.»</w:t>
      </w:r>
    </w:p>
    <w:p>
      <w:pPr>
        <w:spacing w:after="120"/>
      </w:pPr>
      <w:r>
        <w:rPr>
          <w:b w:val="0"/>
          <w:sz w:val="21"/>
        </w:rPr>
        <w:t xml:space="preserve">Referenciar su propio producto evita explicaciones: solo cambian el </w:t>
      </w:r>
      <w:r>
        <w:rPr>
          <w:b/>
          <w:sz w:val="21"/>
        </w:rPr>
        <w:t>tamaño</w:t>
      </w:r>
      <w:r>
        <w:rPr>
          <w:b w:val="0"/>
          <w:sz w:val="21"/>
        </w:rPr>
        <w:t xml:space="preserve"> y la </w:t>
      </w:r>
      <w:r>
        <w:rPr>
          <w:b/>
          <w:sz w:val="21"/>
        </w:rPr>
        <w:t>frecuencia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6. BOM — Lista de materiales para 2 equipos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Cant.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Especificación crítica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Antena omnidireccional de dipolos</w:t>
            </w:r>
            <w:r>
              <w:rPr>
                <w:b w:val="0"/>
                <w:sz w:val="19"/>
              </w:rPr>
              <w:t xml:space="preserve">, tipo </w:t>
            </w:r>
            <w:r>
              <w:rPr>
                <w:rFonts w:ascii="Consolas" w:hAnsi="Consolas"/>
                <w:sz w:val="19"/>
              </w:rPr>
              <w:t>DAN-OV4D6S</w:t>
            </w:r>
            <w:r>
              <w:rPr>
                <w:b w:val="0"/>
                <w:sz w:val="19"/>
              </w:rPr>
              <w:t xml:space="preserve"> en versión </w:t>
            </w:r>
            <w:r>
              <w:rPr>
                <w:b/>
                <w:sz w:val="19"/>
              </w:rPr>
              <w:t>2 dipolos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171 MHz</w:t>
            </w:r>
            <w:r>
              <w:rPr>
                <w:b w:val="0"/>
                <w:sz w:val="19"/>
              </w:rPr>
              <w:t xml:space="preserve"> · ROE ≤ 1,5:1 en 168–174 MHz · 50 Ω · vertical · </w:t>
            </w:r>
            <w:r>
              <w:rPr>
                <w:b/>
                <w:sz w:val="19"/>
              </w:rPr>
              <w:t>sin plano de tierra</w:t>
            </w:r>
            <w:r>
              <w:rPr>
                <w:b w:val="0"/>
                <w:sz w:val="19"/>
              </w:rPr>
              <w:t xml:space="preserve"> · ≤ 1,5 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Cable coaxial RG-8X, 3 m, ensamblado de fábrica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`PL-259` (UHF macho) en un extremo y `SMA macho` en el otro</w:t>
            </w:r>
            <w:r>
              <w:rPr>
                <w:b w:val="0"/>
                <w:sz w:val="19"/>
              </w:rPr>
              <w:t xml:space="preserve"> · 50 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Abrazadera de montaje a mástil de _____ mm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Confirmar si viene incluida con la antena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Rollo de cinta vulcanizante (autoamalgamante)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Sellado del conector de intemperie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6.1 Pedir el cable con el conector correcto en cada punta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ANTENA ──[SO-239]═════ RG-8X 3 m ═════[SMA macho]── RADIO E90-DTU</w:t>
        <w:br/>
        <w:t xml:space="preserve">              hembra       PL-259 macho                  SMA-K hembra</w:t>
      </w:r>
    </w:p>
    <w:p>
      <w:pPr>
        <w:spacing w:after="120"/>
      </w:pPr>
      <w:r>
        <w:rPr>
          <w:b/>
          <w:sz w:val="21"/>
        </w:rPr>
        <w:t>Un solo cable con la terminación correcta a cada lado.</w:t>
      </w:r>
      <w:r>
        <w:rPr>
          <w:b w:val="0"/>
          <w:sz w:val="21"/>
        </w:rPr>
        <w:t xml:space="preserve"> Comprar cable con </w:t>
      </w:r>
      <w:r>
        <w:rPr>
          <w:rFonts w:ascii="Consolas" w:hAnsi="Consolas"/>
          <w:sz w:val="21"/>
        </w:rPr>
        <w:t>PL-259</w:t>
      </w:r>
      <w:r>
        <w:rPr>
          <w:b w:val="0"/>
          <w:sz w:val="21"/>
        </w:rPr>
        <w:t xml:space="preserve"> en ambos</w:t>
      </w:r>
    </w:p>
    <w:p>
      <w:pPr>
        <w:spacing w:after="120"/>
      </w:pPr>
      <w:r>
        <w:rPr>
          <w:b w:val="0"/>
          <w:sz w:val="21"/>
        </w:rPr>
        <w:t xml:space="preserve">extremos más un adaptador añade </w:t>
      </w:r>
      <w:r>
        <w:rPr>
          <w:b/>
          <w:sz w:val="21"/>
        </w:rPr>
        <w:t>dos uniones adicionales</w:t>
      </w:r>
      <w:r>
        <w:rPr>
          <w:b w:val="0"/>
          <w:sz w:val="21"/>
        </w:rPr>
        <w:t>, y cada unión es un punto de pérdida y de</w:t>
      </w:r>
    </w:p>
    <w:p>
      <w:pPr>
        <w:spacing w:after="120"/>
      </w:pPr>
      <w:r>
        <w:rPr>
          <w:b w:val="0"/>
          <w:sz w:val="21"/>
        </w:rPr>
        <w:t>entrada de humedad.</w:t>
      </w:r>
    </w:p>
    <w:p>
      <w:pPr>
        <w:spacing w:after="120"/>
      </w:pPr>
      <w:r>
        <w:rPr>
          <w:b w:val="0"/>
          <w:sz w:val="21"/>
        </w:rPr>
        <w:t xml:space="preserve">*Alternativa si el proveedor solo maneja cable estándar:* 2 × RG-8X de 3 m con </w:t>
      </w:r>
      <w:r>
        <w:rPr>
          <w:rFonts w:ascii="Consolas" w:hAnsi="Consolas"/>
          <w:sz w:val="21"/>
        </w:rPr>
        <w:t>PL-259</w:t>
      </w:r>
      <w:r>
        <w:rPr>
          <w:b w:val="0"/>
          <w:sz w:val="21"/>
        </w:rPr>
        <w:t xml:space="preserve"> en ambos</w:t>
      </w:r>
    </w:p>
    <w:p>
      <w:pPr>
        <w:spacing w:after="120"/>
      </w:pPr>
      <w:r>
        <w:rPr>
          <w:b w:val="0"/>
          <w:sz w:val="21"/>
        </w:rPr>
        <w:t xml:space="preserve">extremos </w:t>
      </w:r>
      <w:r>
        <w:rPr>
          <w:b/>
          <w:sz w:val="21"/>
        </w:rPr>
        <w:t>más 2 × adaptador `SO-239` hembra → `SMA` macho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6.2 Por qué 3 metros y no más</w:t>
      </w:r>
    </w:p>
    <w:p>
      <w:pPr>
        <w:spacing w:after="120"/>
      </w:pPr>
      <w:r>
        <w:rPr>
          <w:b w:val="0"/>
          <w:sz w:val="21"/>
        </w:rPr>
        <w:t>El recorrido real entre el gabinete (5 m) y la antena (6 m) es de ~1,5 m. Los 3 m cubren el enrutado</w:t>
      </w:r>
    </w:p>
    <w:p>
      <w:pPr>
        <w:spacing w:after="120"/>
      </w:pPr>
      <w:r>
        <w:rPr>
          <w:b w:val="0"/>
          <w:sz w:val="21"/>
        </w:rPr>
        <w:t xml:space="preserve">interno del gabinete y dejan margen para rehacer un conector. </w:t>
      </w:r>
      <w:r>
        <w:rPr>
          <w:b/>
          <w:sz w:val="21"/>
        </w:rPr>
        <w:t>No pedir 10 m "por si acaso":</w:t>
      </w:r>
      <w:r>
        <w:rPr>
          <w:b w:val="0"/>
          <w:sz w:val="21"/>
        </w:rPr>
        <w:t xml:space="preserve"> cada</w:t>
      </w:r>
    </w:p>
    <w:p>
      <w:pPr>
        <w:spacing w:after="120"/>
      </w:pPr>
      <w:r>
        <w:rPr>
          <w:b w:val="0"/>
          <w:sz w:val="21"/>
        </w:rPr>
        <w:t>metro adicional es atenuación pura.</w:t>
      </w:r>
    </w:p>
    <w:p>
      <w:pPr>
        <w:spacing w:before="200" w:after="120"/>
      </w:pPr>
      <w:r>
        <w:rPr>
          <w:b/>
          <w:color w:val="003366"/>
          <w:sz w:val="23"/>
        </w:rPr>
        <w:t>6.3 Cantidad</w:t>
      </w:r>
    </w:p>
    <w:p>
      <w:pPr>
        <w:spacing w:after="120"/>
      </w:pPr>
      <w:r>
        <w:rPr>
          <w:b w:val="0"/>
          <w:sz w:val="21"/>
        </w:rPr>
        <w:t xml:space="preserve">Dos antenas cubren el montaje vigente —Maestro y Esclavo en </w:t>
      </w:r>
      <w:r>
        <w:rPr>
          <w:b/>
          <w:sz w:val="21"/>
        </w:rPr>
        <w:t>enlace directo</w:t>
      </w:r>
      <w:r>
        <w:rPr>
          <w:b w:val="0"/>
          <w:sz w:val="21"/>
        </w:rPr>
        <w:t>—. Al reinstalar el</w:t>
      </w:r>
    </w:p>
    <w:p>
      <w:pPr>
        <w:spacing w:after="120"/>
      </w:pPr>
      <w:r>
        <w:rPr>
          <w:b w:val="0"/>
          <w:sz w:val="21"/>
        </w:rPr>
        <w:t xml:space="preserve">repetidor el sistema vuelve a </w:t>
      </w:r>
      <w:r>
        <w:rPr>
          <w:b/>
          <w:sz w:val="21"/>
        </w:rPr>
        <w:t>4 radios</w:t>
      </w:r>
      <w:r>
        <w:rPr>
          <w:b w:val="0"/>
          <w:sz w:val="21"/>
        </w:rPr>
        <w:t xml:space="preserve"> y harán falta </w:t>
      </w:r>
      <w:r>
        <w:rPr>
          <w:b/>
          <w:sz w:val="21"/>
        </w:rPr>
        <w:t>2 antenas más</w:t>
      </w:r>
      <w:r>
        <w:rPr>
          <w:b w:val="0"/>
          <w:sz w:val="21"/>
        </w:rPr>
        <w:t>: conviene pedir cotización</w:t>
      </w:r>
    </w:p>
    <w:p>
      <w:pPr>
        <w:spacing w:after="120"/>
      </w:pPr>
      <w:r>
        <w:rPr>
          <w:b w:val="0"/>
          <w:sz w:val="21"/>
        </w:rPr>
        <w:t>por 4 aunque se compren 2, por si hay diferencia por volumen.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No reinstalar las antenas genéricas antiguas en ningún radio.</w:t>
      </w:r>
      <w:r>
        <w:rPr>
          <w:b w:val="0"/>
          <w:color w:val="960000"/>
          <w:sz w:val="20"/>
        </w:rPr>
        <w:t xml:space="preserve"> Son las que con mayor probabilidad dañaron el transmisor de la radio B1.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Todo el conjunto debe ser de 50 Ω.</w:t>
      </w:r>
      <w:r>
        <w:rPr>
          <w:b w:val="0"/>
          <w:color w:val="960000"/>
          <w:sz w:val="20"/>
        </w:rPr>
        <w:t xml:space="preserve"> El coaxial de televisión, de 75 Ω, </w:t>
      </w:r>
      <w:r>
        <w:rPr>
          <w:b/>
          <w:color w:val="960000"/>
          <w:sz w:val="20"/>
        </w:rPr>
        <w:t>no sirve</w:t>
      </w:r>
      <w:r>
        <w:rPr>
          <w:b w:val="0"/>
          <w:color w:val="960000"/>
          <w:sz w:val="20"/>
        </w:rPr>
        <w:t>: introduce desadaptación aunque el conector encaje mecánicamente.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Pedir la antena y el latiguillo al mismo proveedor y armados de fábrica.</w:t>
      </w:r>
      <w:r>
        <w:rPr>
          <w:b w:val="0"/>
          <w:color w:val="960000"/>
          <w:sz w:val="20"/>
        </w:rPr>
        <w:t xml:space="preserve"> Un conector soldado en obra es una de las causas más frecuentes de pérdida, y anula el beneficio de una antena buena.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7. Advertencia de operación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Nunca energizar la radio sin la antena conectada.</w:t>
      </w:r>
      <w:r>
        <w:rPr>
          <w:b w:val="0"/>
          <w:color w:val="960000"/>
          <w:sz w:val="20"/>
        </w:rPr>
        <w:t xml:space="preserve"> Transmitir sin carga —o contra una antena desadaptada— daña el amplificador de salida. Antes de montar cualquier radio de reemplazo hay que revisar el coaxial y el conector, o se quema también el equipo nuevo.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8. Verificación al recibir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Comprobación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Reporte de ROE incluido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Presente, con lecturas </w:t>
            </w:r>
            <w:r>
              <w:rPr>
                <w:b/>
                <w:sz w:val="19"/>
              </w:rPr>
              <w:t>en 170 y 172 MHz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ROE medida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≤ 1,5:1</w:t>
            </w:r>
            <w:r>
              <w:rPr>
                <w:b w:val="0"/>
                <w:sz w:val="19"/>
              </w:rPr>
              <w:t xml:space="preserve"> en ambas frecuencias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Conector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Enrosca en el </w:t>
            </w:r>
            <w:r>
              <w:rPr>
                <w:rFonts w:ascii="Consolas" w:hAnsi="Consolas"/>
                <w:sz w:val="19"/>
              </w:rPr>
              <w:t>SMA-K</w:t>
            </w:r>
            <w:r>
              <w:rPr>
                <w:b w:val="0"/>
                <w:sz w:val="19"/>
              </w:rPr>
              <w:t xml:space="preserve"> de la radio, directo o por pigtail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Longitud y peso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Dentro de lo especificado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Abrazadera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Compatible con el diámetro del mástil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Tras la instalación, repetir la </w:t>
      </w:r>
      <w:r>
        <w:rPr>
          <w:b/>
          <w:sz w:val="21"/>
        </w:rPr>
        <w:t>prueba de alcance en campo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anotar el resultado</w:t>
      </w:r>
      <w:r>
        <w:rPr>
          <w:b w:val="0"/>
          <w:sz w:val="21"/>
        </w:rPr>
        <w:t xml:space="preserve"> para</w:t>
      </w:r>
    </w:p>
    <w:p>
      <w:pPr>
        <w:spacing w:after="120"/>
      </w:pPr>
      <w:r>
        <w:rPr>
          <w:b w:val="0"/>
          <w:sz w:val="21"/>
        </w:rPr>
        <w:t>compararlo contra la medición del 31/07 (1 cuadra, esquina y 2 cuadras).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07/09 — CÓMO SE MIDE EL ALCANCE HOY, PORQUE LA PANTALLA QUE MANDABA ESTE PÁRRAFO YA NO ESTÁ ~~con la pantalla </w:t>
      </w:r>
      <w:r>
        <w:rPr>
          <w:rFonts w:ascii="Consolas" w:hAnsi="Consolas"/>
          <w:color w:val="960000"/>
          <w:sz w:val="20"/>
        </w:rPr>
        <w:t>PRUEBA ALCANCE</w:t>
      </w:r>
      <w:r>
        <w:rPr>
          <w:b w:val="0"/>
          <w:color w:val="960000"/>
          <w:sz w:val="20"/>
        </w:rPr>
        <w:t xml:space="preserve"> del Maestro —ahora en </w:t>
      </w:r>
      <w:r>
        <w:rPr>
          <w:b/>
          <w:color w:val="960000"/>
          <w:sz w:val="20"/>
        </w:rPr>
        <w:t>`Menú Principal → CONFIGURACION → PRUEBA ALCANCE`</w:t>
      </w:r>
      <w:r>
        <w:rPr>
          <w:b w:val="0"/>
          <w:color w:val="960000"/>
          <w:sz w:val="20"/>
        </w:rPr>
        <w:t xml:space="preserve">—. Ver </w:t>
      </w:r>
      <w:r>
        <w:rPr>
          <w:rFonts w:ascii="Consolas" w:hAnsi="Consolas"/>
          <w:color w:val="960000"/>
          <w:sz w:val="20"/>
        </w:rPr>
        <w:t>2_Manual_Hardware_y_Pruebas.md §2.1</w:t>
      </w:r>
      <w:r>
        <w:rPr>
          <w:b w:val="0"/>
          <w:color w:val="960000"/>
          <w:sz w:val="20"/>
        </w:rPr>
        <w:t xml:space="preserve">.~~ </w:t>
      </w:r>
      <w:r>
        <w:rPr>
          <w:b/>
          <w:color w:val="960000"/>
          <w:sz w:val="20"/>
        </w:rPr>
        <w:t>Ese camino está tapiado por los dos lados, y las dos mitades están medidas: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El menú no se puede navegar.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 son </w:t>
      </w:r>
      <w:r>
        <w:rPr>
          <w:rFonts w:ascii="Consolas" w:hAnsi="Consolas"/>
          <w:color w:val="960000"/>
          <w:sz w:val="20"/>
        </w:rPr>
        <w:t>return false;</w:t>
      </w:r>
      <w:r>
        <w:rPr>
          <w:b w:val="0"/>
          <w:color w:val="960000"/>
          <w:sz w:val="20"/>
        </w:rPr>
        <w:t xml:space="preserve"> en las dos puntas desde que </w:t>
      </w:r>
      <w:r>
        <w:rPr>
          <w:rFonts w:ascii="Consolas" w:hAnsi="Consolas"/>
          <w:color w:val="960000"/>
          <w:sz w:val="20"/>
        </w:rPr>
        <w:t>BOTON3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BOTON4</w:t>
      </w:r>
      <w:r>
        <w:rPr>
          <w:b w:val="0"/>
          <w:color w:val="960000"/>
          <w:sz w:val="20"/>
        </w:rPr>
        <w:t xml:space="preserve"> pasaron a ser cámaras (</w:t>
      </w:r>
      <w:r>
        <w:rPr>
          <w:rFonts w:ascii="Consolas" w:hAnsi="Consolas"/>
          <w:color w:val="960000"/>
          <w:sz w:val="20"/>
        </w:rPr>
        <w:t>D-2</w:t>
      </w:r>
      <w:r>
        <w:rPr>
          <w:b w:val="0"/>
          <w:color w:val="960000"/>
          <w:sz w:val="20"/>
        </w:rPr>
        <w:t xml:space="preserve">). 2. </w:t>
      </w:r>
      <w:r>
        <w:rPr>
          <w:b/>
          <w:color w:val="960000"/>
          <w:sz w:val="20"/>
        </w:rPr>
        <w:t>La pantalla se retira del EQUIPO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D-17.bis</w:t>
      </w:r>
      <w:r>
        <w:rPr>
          <w:b w:val="0"/>
          <w:color w:val="960000"/>
          <w:sz w:val="20"/>
        </w:rPr>
        <w:t xml:space="preserve">, 05/09). *(Del equipo, no del código: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 sigue compilando.)* 🛑 </w:t>
      </w:r>
      <w:r>
        <w:rPr>
          <w:b/>
          <w:color w:val="960000"/>
          <w:sz w:val="20"/>
        </w:rPr>
        <w:t>Y hay un tercer detalle que decide si merece la pena entrar en ese modo: el Modo Alcance publica su telemetría por UN SOLO camino, y es la pantalla.</w:t>
      </w:r>
      <w:r>
        <w:rPr>
          <w:b w:val="0"/>
          <w:color w:val="960000"/>
          <w:sz w:val="20"/>
        </w:rPr>
        <w:t xml:space="preserve"> Medido el 07/09: </w:t>
      </w:r>
      <w:r>
        <w:rPr>
          <w:rFonts w:ascii="Consolas" w:hAnsi="Consolas"/>
          <w:color w:val="960000"/>
          <w:sz w:val="20"/>
        </w:rPr>
        <w:t>Maestro/src/modo_alcance.cpp</w:t>
      </w:r>
      <w:r>
        <w:rPr>
          <w:b w:val="0"/>
          <w:color w:val="960000"/>
          <w:sz w:val="20"/>
        </w:rPr>
        <w:t xml:space="preserve"> tiene </w:t>
      </w:r>
      <w:r>
        <w:rPr>
          <w:b/>
          <w:color w:val="960000"/>
          <w:sz w:val="20"/>
        </w:rPr>
        <w:t>una sola salida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lcd_dibujarAlcance()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Entrar ahí con `SET_MODO:ALCANCE` desde la app deja el cruce parado en su estado seguro (rojo fijo) y no enseña nada a nadie</w:t>
      </w:r>
      <w:r>
        <w:rPr>
          <w:b w:val="0"/>
          <w:color w:val="960000"/>
          <w:sz w:val="20"/>
        </w:rPr>
        <w:t xml:space="preserve"> — el propio fuente lo dice en su cabecera. ## ✅ Lo que SÍ se hace hoy: se lee del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 xml:space="preserve">, con la app y sin cambiar de modo Los dos números que pintaba aquella pantalla </w:t>
      </w:r>
      <w:r>
        <w:rPr>
          <w:b/>
          <w:color w:val="960000"/>
          <w:sz w:val="20"/>
        </w:rPr>
        <w:t>viajan en cada `STATUS`</w:t>
      </w:r>
      <w:r>
        <w:rPr>
          <w:b w:val="0"/>
          <w:color w:val="960000"/>
          <w:sz w:val="20"/>
        </w:rPr>
        <w:t>, en los dos modos de operación y sin parar el cruce (</w:t>
      </w:r>
      <w:r>
        <w:rPr>
          <w:rFonts w:ascii="Consolas" w:hAnsi="Consolas"/>
          <w:color w:val="960000"/>
          <w:sz w:val="20"/>
        </w:rPr>
        <w:t>Maestro/src/bluetooth.cpp</w:t>
      </w:r>
      <w:r>
        <w:rPr>
          <w:b w:val="0"/>
          <w:color w:val="960000"/>
          <w:sz w:val="20"/>
        </w:rPr>
        <w:t xml:space="preserve">, plantilla del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 xml:space="preserve">): | campo | qué es | qué anotar | |---|---|---| | </w:t>
      </w:r>
      <w:r>
        <w:rPr>
          <w:b/>
          <w:color w:val="960000"/>
          <w:sz w:val="20"/>
        </w:rPr>
        <w:t>`RF:`</w:t>
      </w:r>
      <w:r>
        <w:rPr>
          <w:b w:val="0"/>
          <w:color w:val="960000"/>
          <w:sz w:val="20"/>
        </w:rPr>
        <w:t xml:space="preserve"> | calidad del enlace en </w:t>
      </w:r>
      <w:r>
        <w:rPr>
          <w:b/>
          <w:color w:val="960000"/>
          <w:sz w:val="20"/>
        </w:rPr>
        <w:t>%</w:t>
      </w:r>
      <w:r>
        <w:rPr>
          <w:b w:val="0"/>
          <w:color w:val="960000"/>
          <w:sz w:val="20"/>
        </w:rPr>
        <w:t xml:space="preserve"> *(acotada por </w:t>
      </w:r>
      <w:r>
        <w:rPr>
          <w:rFonts w:ascii="Consolas" w:hAnsi="Consolas"/>
          <w:color w:val="960000"/>
          <w:sz w:val="20"/>
        </w:rPr>
        <w:t>CALIDAD_ENLACE_MAX</w:t>
      </w:r>
      <w:r>
        <w:rPr>
          <w:b w:val="0"/>
          <w:color w:val="960000"/>
          <w:sz w:val="20"/>
        </w:rPr>
        <w:t xml:space="preserve">)* | el valor en cada punto de la ruta | | </w:t>
      </w:r>
      <w:r>
        <w:rPr>
          <w:b/>
          <w:color w:val="960000"/>
          <w:sz w:val="20"/>
        </w:rPr>
        <w:t>`RTT:`</w:t>
      </w:r>
      <w:r>
        <w:rPr>
          <w:b w:val="0"/>
          <w:color w:val="960000"/>
          <w:sz w:val="20"/>
        </w:rPr>
        <w:t xml:space="preserve"> | tiempo de ida y vuelta de un latido, en ms | sube cerca del límite de cobertura | </w:t>
      </w:r>
      <w:r>
        <w:rPr>
          <w:b/>
          <w:color w:val="960000"/>
          <w:sz w:val="20"/>
        </w:rPr>
        <w:t>Se anotan los dos, con la distancia y con la hora</w:t>
      </w:r>
      <w:r>
        <w:rPr>
          <w:b w:val="0"/>
          <w:color w:val="960000"/>
          <w:sz w:val="20"/>
        </w:rPr>
        <w:t xml:space="preserve">, y se comparan contra el 31/07. ⚠️ </w:t>
      </w:r>
      <w:r>
        <w:rPr>
          <w:b/>
          <w:color w:val="960000"/>
          <w:sz w:val="20"/>
        </w:rPr>
        <w:t>Una lectura de `RF:` con la antena vieja y otra con la nueva, en el MISMO punto</w:t>
      </w:r>
      <w:r>
        <w:rPr>
          <w:b w:val="0"/>
          <w:color w:val="960000"/>
          <w:sz w:val="20"/>
        </w:rPr>
        <w:t xml:space="preserve">, es la única comparación que dice si la antena sirvió: la prueba de alcance sin punto fijo no compara nada. 🟠 </w:t>
      </w:r>
      <w:r>
        <w:rPr>
          <w:b/>
          <w:color w:val="960000"/>
          <w:sz w:val="20"/>
        </w:rPr>
        <w:t>Y lo que se perdió y no tiene sustituto por app, escrito para que conste:</w:t>
      </w:r>
      <w:r>
        <w:rPr>
          <w:b w:val="0"/>
          <w:color w:val="960000"/>
          <w:sz w:val="20"/>
        </w:rPr>
        <w:t xml:space="preserve"> aquella pantalla también daba </w:t>
      </w:r>
      <w:r>
        <w:rPr>
          <w:b/>
          <w:color w:val="960000"/>
          <w:sz w:val="20"/>
        </w:rPr>
        <w:t>latidos perdidos, bytes recibidos y tramas válidas acumulados desde que se entraba al modo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protocolo_reiniciarContadores()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Eso no sale en el `STATUS`.</w:t>
      </w:r>
      <w:r>
        <w:rPr>
          <w:b w:val="0"/>
          <w:color w:val="960000"/>
          <w:sz w:val="20"/>
        </w:rPr>
        <w:t xml:space="preserve"> Si la sesión de antenas los necesita, </w:t>
      </w:r>
      <w:r>
        <w:rPr>
          <w:b/>
          <w:color w:val="960000"/>
          <w:sz w:val="20"/>
        </w:rPr>
        <w:t>es una pregunta para el responsable</w:t>
      </w:r>
      <w:r>
        <w:rPr>
          <w:b w:val="0"/>
          <w:color w:val="960000"/>
          <w:sz w:val="20"/>
        </w:rPr>
        <w:t>, no un arreglo de este documento.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📡 </w:t>
      </w:r>
      <w:r>
        <w:rPr>
          <w:b/>
          <w:color w:val="960000"/>
          <w:sz w:val="20"/>
        </w:rPr>
        <w:t>Una razón más para no aplazar las antenas.</w:t>
      </w:r>
      <w:r>
        <w:rPr>
          <w:b w:val="0"/>
          <w:color w:val="960000"/>
          <w:sz w:val="20"/>
        </w:rPr>
        <w:t xml:space="preserve"> El Modo Degradado exige una sincronización horaria de </w:t>
      </w:r>
      <w:r>
        <w:rPr>
          <w:b/>
          <w:color w:val="960000"/>
          <w:sz w:val="20"/>
        </w:rPr>
        <w:t>menos de 2 horas</w:t>
      </w:r>
      <w:r>
        <w:rPr>
          <w:b w:val="0"/>
          <w:color w:val="960000"/>
          <w:sz w:val="20"/>
        </w:rPr>
        <w:t xml:space="preserve"> de antigüedad para poder activarse, y esa sincronización viaja </w:t>
      </w:r>
      <w:r>
        <w:rPr>
          <w:b/>
          <w:color w:val="960000"/>
          <w:sz w:val="20"/>
        </w:rPr>
        <w:t>por el mismo enlace de radio</w:t>
      </w:r>
      <w:r>
        <w:rPr>
          <w:b w:val="0"/>
          <w:color w:val="960000"/>
          <w:sz w:val="20"/>
        </w:rPr>
        <w:t xml:space="preserve">. Con la cobertura actual de 3 cuadras, el enlace se pierde antes de lo que debería y </w:t>
      </w:r>
      <w:r>
        <w:rPr>
          <w:b/>
          <w:color w:val="960000"/>
          <w:sz w:val="20"/>
        </w:rPr>
        <w:t>la ventana para activar el Degradado se cierra sin que nadie lo note</w:t>
      </w:r>
      <w:r>
        <w:rPr>
          <w:b w:val="0"/>
          <w:color w:val="960000"/>
          <w:sz w:val="20"/>
        </w:rPr>
        <w:t xml:space="preserve">. Las antenas correctas no solo alargan el alcance: mantienen viva la condición que hace utilizable el modo de respaldo. Ver </w:t>
      </w:r>
      <w:r>
        <w:rPr>
          <w:rFonts w:ascii="Consolas" w:hAnsi="Consolas"/>
          <w:color w:val="960000"/>
          <w:sz w:val="20"/>
        </w:rPr>
        <w:t>8_Procedimiento_Modo_Degradado.md §2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Y hoy pesa más que cuando se escribió, por dos hechos del 05/09:</w:t>
      </w:r>
      <w:r>
        <w:rPr>
          <w:b w:val="0"/>
          <w:color w:val="960000"/>
          <w:sz w:val="20"/>
        </w:rPr>
        <w:t xml:space="preserve"> *(1)* </w:t>
      </w:r>
      <w:r>
        <w:rPr>
          <w:b/>
          <w:color w:val="960000"/>
          <w:sz w:val="20"/>
        </w:rPr>
        <w:t>`D-18`</w:t>
      </w:r>
      <w:r>
        <w:rPr>
          <w:b w:val="0"/>
          <w:color w:val="960000"/>
          <w:sz w:val="20"/>
        </w:rPr>
        <w:t xml:space="preserve"> — el Modo Degradado del poste 2 </w:t>
      </w:r>
      <w:r>
        <w:rPr>
          <w:b/>
          <w:color w:val="960000"/>
          <w:sz w:val="20"/>
        </w:rPr>
        <w:t>se pide por app</w:t>
      </w:r>
      <w:r>
        <w:rPr>
          <w:b w:val="0"/>
          <w:color w:val="960000"/>
          <w:sz w:val="20"/>
        </w:rPr>
        <w:t xml:space="preserve">, así que hay que llegar a él con el teléfono, y *(2)* </w:t>
      </w:r>
      <w:r>
        <w:rPr>
          <w:b/>
          <w:color w:val="960000"/>
          <w:sz w:val="20"/>
        </w:rPr>
        <w:t>`D-16`: sin teléfono no hay forma de operar el equipo.</w:t>
      </w:r>
      <w:r>
        <w:rPr>
          <w:b w:val="0"/>
          <w:color w:val="960000"/>
          <w:sz w:val="20"/>
        </w:rPr>
        <w:t xml:space="preserve"> Retirado el mando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la app es la única superficie de mando</w:t>
      </w:r>
      <w:r>
        <w:rPr>
          <w:b w:val="0"/>
          <w:color w:val="960000"/>
          <w:sz w:val="20"/>
        </w:rPr>
        <w:t xml:space="preserve">: un enlace de radio caído ya no deja al operario «el mando desde el suelo» como último recurso, porque ese mando no existe. 🔴 </w:t>
      </w:r>
      <w:r>
        <w:rPr>
          <w:b/>
          <w:color w:val="960000"/>
          <w:sz w:val="20"/>
        </w:rPr>
        <w:t>Y un TERCER hecho, del 07/09, que es el que más carga sobre la antena: `D-20`.</w:t>
      </w:r>
      <w:r>
        <w:rPr>
          <w:b w:val="0"/>
          <w:color w:val="960000"/>
          <w:sz w:val="20"/>
        </w:rPr>
        <w:t xml:space="preserve"> La autoridad de la hora es </w:t>
      </w:r>
      <w:r>
        <w:rPr>
          <w:b/>
          <w:color w:val="960000"/>
          <w:sz w:val="20"/>
        </w:rPr>
        <w:t>el ESP32 del poste 1, y es una sola</w:t>
      </w:r>
      <w:r>
        <w:rPr>
          <w:b w:val="0"/>
          <w:color w:val="960000"/>
          <w:sz w:val="20"/>
        </w:rPr>
        <w:t xml:space="preserve">; </w:t>
      </w:r>
      <w:r>
        <w:rPr>
          <w:b/>
          <w:color w:val="960000"/>
          <w:sz w:val="20"/>
        </w:rPr>
        <w:t>la app no pone la hora en el poste 2, nunca.</w:t>
      </w:r>
      <w:r>
        <w:rPr>
          <w:b w:val="0"/>
          <w:color w:val="960000"/>
          <w:sz w:val="20"/>
        </w:rPr>
        <w:t xml:space="preserve"> Como </w:t>
      </w:r>
      <w:r>
        <w:rPr>
          <w:b/>
          <w:color w:val="960000"/>
          <w:sz w:val="20"/>
        </w:rPr>
        <w:t>los dos ESP32 no se hablan</w:t>
      </w:r>
      <w:r>
        <w:rPr>
          <w:b w:val="0"/>
          <w:color w:val="960000"/>
          <w:sz w:val="20"/>
        </w:rPr>
        <w:t xml:space="preserve">, la hora viaja </w:t>
      </w:r>
      <w:r>
        <w:rPr>
          <w:rFonts w:ascii="Consolas" w:hAnsi="Consolas"/>
          <w:color w:val="960000"/>
          <w:sz w:val="20"/>
        </w:rPr>
        <w:t>ESP32-M -&gt; STM32-M -&gt; radio -&gt; STM32-E -&gt; ESP32-E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el enlace de radio pasa a ser el único camino de la hora al poste 2</w:t>
      </w:r>
      <w:r>
        <w:rPr>
          <w:b w:val="0"/>
          <w:color w:val="960000"/>
          <w:sz w:val="20"/>
        </w:rPr>
        <w:t xml:space="preserve">, además del que coordina las luces. ⚠️ </w:t>
      </w:r>
      <w:r>
        <w:rPr>
          <w:b/>
          <w:color w:val="960000"/>
          <w:sz w:val="20"/>
        </w:rPr>
        <w:t>Y aquí hay que ser exacto para no justificar una compra con un argumento falso: esto NO convierte la antena en el punto único de fallo del reloj.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del poste 2 </w:t>
      </w:r>
      <w:r>
        <w:rPr>
          <w:b/>
          <w:color w:val="960000"/>
          <w:sz w:val="20"/>
        </w:rPr>
        <w:t>tiene pila y conserva la hora que ya tenía</w:t>
      </w:r>
      <w:r>
        <w:rPr>
          <w:b w:val="0"/>
          <w:color w:val="960000"/>
          <w:sz w:val="20"/>
        </w:rPr>
        <w:t xml:space="preserve"> — *perder la radio no es perder la hora*. Lo que la antena decide es la </w:t>
      </w:r>
      <w:r>
        <w:rPr>
          <w:b/>
          <w:color w:val="960000"/>
          <w:sz w:val="20"/>
        </w:rPr>
        <w:t>ventana de sincronización</w:t>
      </w:r>
      <w:r>
        <w:rPr>
          <w:b w:val="0"/>
          <w:color w:val="960000"/>
          <w:sz w:val="20"/>
        </w:rPr>
        <w:t xml:space="preserve"> (las 2 h de antigüedad), no si el poste 2 sabe qué hora es. La regla que cubre el resto no es de hardware: </w:t>
      </w:r>
      <w:r>
        <w:rPr>
          <w:b/>
          <w:color w:val="960000"/>
          <w:sz w:val="20"/>
        </w:rPr>
        <w:t>el poste 2 se pone en hora en la puesta en marcha, no durante la avería.</w:t>
      </w:r>
      <w:r>
        <w:rPr>
          <w:b w:val="0"/>
          <w:color w:val="960000"/>
          <w:sz w:val="20"/>
        </w:rPr>
        <w:t xml:space="preserve"> *(</w:t>
      </w:r>
      <w:r>
        <w:rPr>
          <w:rFonts w:ascii="Consolas" w:hAnsi="Consolas"/>
          <w:color w:val="960000"/>
          <w:sz w:val="20"/>
        </w:rPr>
        <w:t>D-20</w:t>
      </w:r>
      <w:r>
        <w:rPr>
          <w:b w:val="0"/>
          <w:color w:val="960000"/>
          <w:sz w:val="20"/>
        </w:rPr>
        <w:t xml:space="preserve"> está </w:t>
      </w:r>
      <w:r>
        <w:rPr>
          <w:b/>
          <w:color w:val="960000"/>
          <w:sz w:val="20"/>
        </w:rPr>
        <w:t>decidida y sin construir</w:t>
      </w:r>
      <w:r>
        <w:rPr>
          <w:b w:val="0"/>
          <w:color w:val="960000"/>
          <w:sz w:val="20"/>
        </w:rPr>
        <w:t xml:space="preserve">: hoy esas tramas siembran un contador parado. Ver </w:t>
      </w:r>
      <w:r>
        <w:rPr>
          <w:rFonts w:ascii="Consolas" w:hAnsi="Consolas"/>
          <w:color w:val="960000"/>
          <w:sz w:val="20"/>
        </w:rPr>
        <w:t>4_Manual_Configuracion_Radios.md</w:t>
      </w:r>
      <w:r>
        <w:rPr>
          <w:b w:val="0"/>
          <w:color w:val="960000"/>
          <w:sz w:val="20"/>
        </w:rPr>
        <w:t xml:space="preserve"> §5.)*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9. ⚠️ Lo que este documento NO decide, y hay que tener delante al pedir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cantidad la fija la topología vigente: 2 radios en enlace directo, SIN repetidor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§3). Las «4 antenas» de §6.3 son </w:t>
      </w:r>
      <w:r>
        <w:rPr>
          <w:b/>
          <w:sz w:val="21"/>
        </w:rPr>
        <w:t>el escenario del repetidor reinstalado</w:t>
      </w:r>
      <w:r>
        <w:rPr>
          <w:b w:val="0"/>
          <w:sz w:val="21"/>
        </w:rPr>
        <w:t>, que hoy</w:t>
      </w:r>
    </w:p>
    <w:p>
      <w:pPr>
        <w:spacing w:after="120"/>
      </w:pPr>
      <w:r>
        <w:rPr>
          <w:b/>
          <w:sz w:val="21"/>
        </w:rPr>
        <w:t>no está montado</w:t>
      </w:r>
      <w:r>
        <w:rPr>
          <w:b w:val="0"/>
          <w:sz w:val="21"/>
        </w:rPr>
        <w:t>. Pedir cotización por 4 y comprar 2 es lo que dice §6.3, y sigue valiendo.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`SIN VERIFICAR` desde el 01/08 y no lo cierra este documento: el modelo real de las radios.</w:t>
      </w:r>
    </w:p>
    <w:p>
      <w:pPr>
        <w:spacing w:after="120"/>
      </w:pPr>
      <w:r>
        <w:rPr>
          <w:b w:val="0"/>
          <w:sz w:val="21"/>
        </w:rPr>
        <w:t xml:space="preserve">§2 especifica </w:t>
      </w:r>
      <w:r>
        <w:rPr>
          <w:b/>
          <w:sz w:val="21"/>
        </w:rPr>
        <w:t>171 MHz</w:t>
      </w:r>
      <w:r>
        <w:rPr>
          <w:b w:val="0"/>
          <w:sz w:val="21"/>
        </w:rPr>
        <w:t xml:space="preserve"> sobre el supuesto de que operan en 170/172 MHz, y §3 del</w:t>
      </w:r>
    </w:p>
    <w:p>
      <w:pPr>
        <w:spacing w:after="120"/>
      </w:pPr>
      <w:r>
        <w:rPr>
          <w:rFonts w:ascii="Consolas" w:hAnsi="Consolas"/>
          <w:sz w:val="21"/>
        </w:rPr>
        <w:t>4_Manual_Configuracion_Radios.md</w:t>
      </w:r>
      <w:r>
        <w:rPr>
          <w:b w:val="0"/>
          <w:sz w:val="21"/>
        </w:rPr>
        <w:t xml:space="preserve"> avisa de que **los datasheets que hay en </w:t>
      </w:r>
      <w:r>
        <w:rPr>
          <w:rFonts w:ascii="Consolas" w:hAnsi="Consolas"/>
          <w:sz w:val="21"/>
        </w:rPr>
        <w:t>04_Manuales/</w:t>
      </w:r>
      <w:r>
        <w:rPr>
          <w:b w:val="0"/>
          <w:sz w:val="21"/>
        </w:rPr>
        <w:t xml:space="preserve"> son de</w:t>
      </w:r>
    </w:p>
    <w:p>
      <w:pPr>
        <w:spacing w:after="120"/>
      </w:pPr>
      <w:r>
        <w:rPr>
          <w:b w:val="0"/>
          <w:sz w:val="21"/>
        </w:rPr>
        <w:t>modelos de 230 MHz y 433 MHz — ninguno de 170</w:t>
      </w:r>
      <w:r>
        <w:rPr>
          <w:b/>
          <w:sz w:val="21"/>
        </w:rPr>
        <w:t xml:space="preserve">. </w:t>
      </w:r>
      <w:r>
        <w:rPr>
          <w:b w:val="0"/>
          <w:sz w:val="21"/>
        </w:rPr>
        <w:t>Una antena sintonizada a la banda equivocada es</w:t>
      </w:r>
    </w:p>
    <w:p>
      <w:pPr>
        <w:spacing w:after="120"/>
      </w:pPr>
      <w:r>
        <w:rPr>
          <w:b w:val="0"/>
          <w:sz w:val="21"/>
        </w:rPr>
        <w:t>exactamente la avería que este documento existe para no repetir.** *(Ver §1: fuera de banda la</w:t>
      </w:r>
    </w:p>
    <w:p>
      <w:pPr>
        <w:spacing w:after="120"/>
      </w:pPr>
      <w:r>
        <w:rPr>
          <w:b w:val="0"/>
          <w:sz w:val="21"/>
        </w:rPr>
        <w:t>antena devuelve la potencia al amplificador.)* **Se confirma leyendo la caja metálica ANTES de</w:t>
      </w:r>
    </w:p>
    <w:p>
      <w:pPr>
        <w:spacing w:after="120"/>
      </w:pPr>
      <w:r>
        <w:rPr>
          <w:b w:val="0"/>
          <w:sz w:val="21"/>
        </w:rPr>
        <w:t>emitir el pedido** — cuesta treinta segundos y decide una compra entera.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7_Especificacion_Antenas.md.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