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🛑 </w:t>
      </w:r>
      <w:r>
        <w:rPr>
          <w:b/>
          <w:sz w:val="21"/>
        </w:rPr>
        <w:t>Condicionado a `BLQ-1`: la referencia del ESP32 que llegó a obra sigue SIN LEER.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 El cableado de §2.3 describe </w:t>
      </w:r>
      <w:r>
        <w:rPr>
          <w:b/>
          <w:color w:val="960000"/>
          <w:sz w:val="20"/>
        </w:rPr>
        <w:t>a dónde irán los hilos</w:t>
      </w:r>
      <w:r>
        <w:rPr>
          <w:b w:val="0"/>
          <w:color w:val="960000"/>
          <w:sz w:val="20"/>
        </w:rPr>
        <w:t>, no una instalación autorizada.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 No es un trámite: si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>, la app no conectará jamás y el síntoma será indistinguible del fallo que congeló este apartado —*«no abre el Bluetooth, no se conecta a ningún dispositivo»*—, con el tiempo de diagnóstico gastado otra vez en el sitio equivocado.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 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 xml:space="preserve">demanda: el Maestro decide, aplica el todo-rojo y ordena. El detalle está en </w:t>
      </w:r>
      <w:r>
        <w:rPr>
          <w:rFonts w:ascii="Consolas" w:hAnsi="Consolas"/>
          <w:sz w:val="21"/>
        </w:rPr>
        <w:t>OPTIMIZACIONES.md</w:t>
      </w:r>
    </w:p>
    <w:p>
      <w:pPr>
        <w:spacing w:after="120"/>
      </w:pPr>
      <w:r>
        <w:rPr>
          <w:b w:val="0"/>
          <w:sz w:val="21"/>
        </w:rPr>
        <w:t>§ SFTY-27.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LA BOTONERA. NO ENCHUFE AQUI EL MODULO.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Nivel de prueba de la columna del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 es la asignación</w:t>
      </w:r>
    </w:p>
    <w:p>
      <w:pPr>
        <w:spacing w:after="120"/>
      </w:pPr>
      <w:r>
        <w:rPr>
          <w:b w:val="0"/>
          <w:sz w:val="21"/>
        </w:rPr>
        <w:t xml:space="preserve">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</w:p>
    <w:p>
      <w:pPr>
        <w:spacing w:after="120"/>
      </w:pPr>
      <w:r>
        <w:rPr>
          <w:b w:val="0"/>
          <w:sz w:val="21"/>
        </w:rPr>
        <w:t xml:space="preserve">son la </w:t>
      </w:r>
      <w:r>
        <w:rPr>
          <w:rFonts w:ascii="Consolas" w:hAnsi="Consolas"/>
          <w:sz w:val="21"/>
        </w:rPr>
        <w:t>UART2</w:t>
      </w:r>
      <w:r>
        <w:rPr>
          <w:b w:val="0"/>
          <w:sz w:val="21"/>
        </w:rPr>
        <w:t xml:space="preserve"> por defecto del ESP32 clásico; **si el firmware del puente acaba usando otros pines, lo</w:t>
      </w:r>
    </w:p>
    <w:p>
      <w:pPr>
        <w:spacing w:after="120"/>
      </w:pPr>
      <w:r>
        <w:rPr>
          <w:b w:val="0"/>
          <w:sz w:val="21"/>
        </w:rPr>
        <w:t>que manda es el firmware y esta tabla se corrige entonces.</w:t>
      </w:r>
      <w:r>
        <w:rPr>
          <w:b/>
          <w:sz w:val="21"/>
        </w:rPr>
        <w:t xml:space="preserve"> La columna del STM32 sí está </w:t>
      </w:r>
      <w:r>
        <w:rPr>
          <w:b w:val="0"/>
          <w:sz w:val="21"/>
        </w:rPr>
        <w:t>MEDIDA EN</w:t>
      </w:r>
    </w:p>
    <w:p>
      <w:pPr>
        <w:spacing w:after="120"/>
      </w:pPr>
      <w:r>
        <w:rPr>
          <w:b w:val="0"/>
          <w:sz w:val="21"/>
        </w:rPr>
        <w:t>EL FUENTE**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4.2 Telemetría Periódica ($STATUS) — Emitida cada 1 segundo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$STATUS,NODE:MAESTRO,SERIE:A3F19C,MODO:AUTO,ESTADO:V1_R2,T:24,RF:98%,RTT:82ms,BAT:12.6,HORA:18:25:00*42\r\n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$ALARM,NODE:MAESTRO,EVENTO:FALLO_RF,CAUSA:SILENCIO_25000ms,ACCION:CAMBIO_A_AMBAR,HORA:17:54:58*3D\r\n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dos checksums de arriba estaban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*3B</w:t>
      </w:r>
      <w:r>
        <w:rPr>
          <w:b w:val="0"/>
          <w:color w:val="960000"/>
          <w:sz w:val="20"/>
        </w:rPr>
        <w:t xml:space="preserve"> frente a los </w:t>
      </w:r>
      <w:r>
        <w:rPr>
          <w:rFonts w:ascii="Consolas" w:hAnsi="Consolas"/>
          <w:color w:val="960000"/>
          <w:sz w:val="20"/>
        </w:rPr>
        <w:t>*42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*43</w:t>
      </w:r>
      <w:r>
        <w:rPr>
          <w:b w:val="0"/>
          <w:color w:val="960000"/>
          <w:sz w:val="20"/>
        </w:rPr>
        <w:t xml:space="preserve"> reales), y llevaban desde el 26/08 en el manual y en el </w:t>
      </w:r>
      <w:r>
        <w:rPr>
          <w:rFonts w:ascii="Consolas" w:hAnsi="Consolas"/>
          <w:color w:val="960000"/>
          <w:sz w:val="20"/>
        </w:rPr>
        <w:t>.docx</w:t>
      </w:r>
      <w:r>
        <w:rPr>
          <w:b w:val="0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ES ESPECIFICACIÓN, NO ES LO QUE EL FIRMWARE HACE HOY.</w:t>
      </w:r>
      <w:r>
        <w:rPr>
          <w:b w:val="0"/>
          <w:color w:val="960000"/>
          <w:sz w:val="20"/>
        </w:rPr>
        <w:t xml:space="preserve"> Escrito el </w:t>
      </w:r>
      <w:r>
        <w:rPr>
          <w:b/>
          <w:color w:val="960000"/>
          <w:sz w:val="20"/>
        </w:rPr>
        <w:t>31/08/2026</w:t>
      </w:r>
      <w:r>
        <w:rPr>
          <w:b w:val="0"/>
          <w:color w:val="960000"/>
          <w:sz w:val="20"/>
        </w:rPr>
        <w:t xml:space="preserve">. Ninguna línea de esta sección ha pasado banco, y el firmware de hoy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los cinco casos</w:t>
      </w:r>
      <w:r>
        <w:rPr>
          <w:b w:val="0"/>
          <w:color w:val="960000"/>
          <w:sz w:val="20"/>
        </w:rPr>
        <w:t xml:space="preserve">. Mientras esta tabla no esté implementada y vista fallar,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entrada siempre la pide alguien delante del poste (mando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menu.cpp:211</w:t>
            </w:r>
            <w:r>
              <w:rPr>
                <w:b w:val="0"/>
                <w:sz w:val="19"/>
              </w:rPr>
              <w:t>) o el arranque tras corte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 latch</w:t>
      </w:r>
    </w:p>
    <w:p>
      <w:pPr>
        <w:spacing w:after="120"/>
      </w:pPr>
      <w:r>
        <w:rPr>
          <w:b w:val="0"/>
          <w:sz w:val="21"/>
        </w:rPr>
        <w:t xml:space="preserve">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Es decir que el caso real es siempre **alguien delante del poste</w:t>
      </w:r>
    </w:p>
    <w:p>
      <w:pPr>
        <w:spacing w:after="120"/>
      </w:pPr>
      <w:r>
        <w:rPr>
          <w:b w:val="0"/>
          <w:sz w:val="21"/>
        </w:rPr>
        <w:t>entrando en Degradado mientras un ámbar pedido por teléfono sigue vigente**.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