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2" w:name="especialidad-04-ingeniería-de-sistemas"/>
    <w:p>
      <w:pPr>
        <w:pStyle w:val="Heading1"/>
      </w:pPr>
      <w:r>
        <w:t xml:space="preserve">ESPECIALIDAD 04: INGENIERÍA DE SISTEMAS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2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de Sistemas es el</w:t>
      </w:r>
      <w:r>
        <w:t xml:space="preserve"> </w:t>
      </w:r>
      <w:r>
        <w:rPr>
          <w:b/>
          <w:bCs/>
        </w:rPr>
        <w:t xml:space="preserve">“sistema nervioso”</w:t>
      </w:r>
      <w:r>
        <w:t xml:space="preserve"> </w:t>
      </w:r>
      <w:r>
        <w:t xml:space="preserve">del ferrocarril que integra y coordina todos los sistemas técnicos para que trabajen como un conjunto unificado. Es como el software de un computador que hace que todos los componentes trabajen juntos de manera eficiente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6 sistemas técnicos integrados:</w:t>
      </w:r>
      <w:r>
        <w:t xml:space="preserve"> </w:t>
      </w:r>
      <w:r>
        <w:t xml:space="preserve">Control, Telecomunicaciones, ITS, Seguridad, Material Rodante, Infraestructura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Comunicación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protocolos:</w:t>
      </w:r>
      <w:r>
        <w:t xml:space="preserve"> </w:t>
      </w:r>
      <w:r>
        <w:t xml:space="preserve">Estándares de interoperabilidad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APIs:</w:t>
      </w:r>
      <w:r>
        <w:t xml:space="preserve"> </w:t>
      </w:r>
      <w:r>
        <w:t xml:space="preserve">Comunicación con sistemas externos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 integrados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3" w:name="por-qué-6-sistemas-técnicos-integrados"/>
    <w:p>
      <w:pPr>
        <w:pStyle w:val="Heading3"/>
      </w:pPr>
      <w:r>
        <w:t xml:space="preserve">¿Por qué 6 sistemas técnicos integrados?</w:t>
      </w:r>
    </w:p>
    <w:p>
      <w:pPr>
        <w:pStyle w:val="FirstParagraph"/>
      </w:pPr>
      <w:r>
        <w:rPr>
          <w:b/>
          <w:bCs/>
        </w:rPr>
        <w:t xml:space="preserve">Justificación de Integración:</w:t>
      </w:r>
      <w:r>
        <w:t xml:space="preserve"> </w:t>
      </w:r>
      <w:r>
        <w:t xml:space="preserve">| Sistema | Función | Justificación |</w:t>
      </w:r>
      <w:r>
        <w:t xml:space="preserve"> </w:t>
      </w:r>
      <w:r>
        <w:t xml:space="preserve">|:——–|:——–|:————–|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Control centralizado | Operación segura de trenes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Comunicaciones | Conectividad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Monitoreo y seguridad | Protección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Transporte | Capacidad de transporte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Soporte físico | Base para todos los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Integración</w:t>
      </w:r>
      <w:r>
        <w:t xml:space="preserve"> </w:t>
      </w:r>
      <w:r>
        <w:t xml:space="preserve">| Coordinación | Funcionamiento unificado |</w:t>
      </w:r>
    </w:p>
    <w:bookmarkEnd w:id="13"/>
    <w:bookmarkStart w:id="14" w:name="por-qué-25-interfaces-críticas"/>
    <w:p>
      <w:pPr>
        <w:pStyle w:val="Heading3"/>
      </w:pPr>
      <w:r>
        <w:t xml:space="preserve">¿Por qué 25 interfaces críticas?</w:t>
      </w:r>
    </w:p>
    <w:p>
      <w:pPr>
        <w:pStyle w:val="FirstParagraph"/>
      </w:pPr>
      <w:r>
        <w:rPr>
          <w:b/>
          <w:bCs/>
        </w:rPr>
        <w:t xml:space="preserve">Justificación de Interfaces: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CTC-ITCS:</w:t>
      </w:r>
      <w:r>
        <w:t xml:space="preserve"> </w:t>
      </w:r>
      <w:r>
        <w:t xml:space="preserve">5 interfaces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TETRA-GSM-R:</w:t>
      </w:r>
      <w:r>
        <w:t xml:space="preserve"> </w:t>
      </w:r>
      <w:r>
        <w:t xml:space="preserve">4 interfaces para comunicaciones redundantes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ITS-Seguridad:</w:t>
      </w:r>
      <w:r>
        <w:t xml:space="preserve"> </w:t>
      </w:r>
      <w:r>
        <w:t xml:space="preserve">3 interfaces para monitoreo y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Rodante-ATP:</w:t>
      </w:r>
      <w:r>
        <w:t xml:space="preserve"> </w:t>
      </w:r>
      <w:r>
        <w:t xml:space="preserve">4 interfaces para control embarcado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6 interfaces para coordinación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FENOCO:</w:t>
      </w:r>
      <w:r>
        <w:t xml:space="preserve"> </w:t>
      </w:r>
      <w:r>
        <w:t xml:space="preserve">3 interfaces para interoperabilidad nacional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920-2:</w:t>
      </w:r>
      <w:r>
        <w:t xml:space="preserve"> </w:t>
      </w:r>
      <w:r>
        <w:t xml:space="preserve">Comunicaciones GSM-R estándar internacional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438:</w:t>
      </w:r>
      <w:r>
        <w:t xml:space="preserve"> </w:t>
      </w:r>
      <w:r>
        <w:t xml:space="preserve">Señalización ferroviaria 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930:</w:t>
      </w:r>
      <w:r>
        <w:t xml:space="preserve"> </w:t>
      </w:r>
      <w:r>
        <w:t xml:space="preserve">Sistemas de señalización interoperables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950:</w:t>
      </w:r>
      <w:r>
        <w:t xml:space="preserve"> </w:t>
      </w:r>
      <w:r>
        <w:t xml:space="preserve">Control de tráfico coordinado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FFFIS:</w:t>
      </w:r>
      <w:r>
        <w:t xml:space="preserve"> </w:t>
      </w:r>
      <w:r>
        <w:t xml:space="preserve">Interfaces CTC-ITCS específicas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 50159:</w:t>
      </w:r>
      <w:r>
        <w:t xml:space="preserve"> </w:t>
      </w:r>
      <w:r>
        <w:t xml:space="preserve">Seguridad de comunicaciones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7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de Sistemas proporciona</w:t>
      </w:r>
      <w:r>
        <w:t xml:space="preserve"> </w:t>
      </w:r>
      <w:r>
        <w:rPr>
          <w:b/>
          <w:bCs/>
        </w:rPr>
        <w:t xml:space="preserve">integración y coordinación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Comunicación con sistemas externos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Funcionamiento unificado de todos los sistemas</w:t>
      </w:r>
    </w:p>
    <w:bookmarkEnd w:id="17"/>
    <w:bookmarkStart w:id="18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Sistemas que trabajen como un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Compatibilidad con FENOCO y estándares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Coordinación de sistemas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Gestión integrada de todos los sistemas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onentes-principales"/>
    <w:p>
      <w:pPr>
        <w:pStyle w:val="Heading2"/>
      </w:pPr>
      <w:r>
        <w:t xml:space="preserve">🏗️ COMPONENTES PRINCIPALES</w:t>
      </w:r>
    </w:p>
    <w:bookmarkStart w:id="20" w:name="sistema-de-integración"/>
    <w:p>
      <w:pPr>
        <w:pStyle w:val="Heading3"/>
      </w:pPr>
      <w:r>
        <w:t xml:space="preserve">1. Sistema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entre todos los sistemas técnicos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Interfaces</w:t>
      </w:r>
      <w:r>
        <w:t xml:space="preserve"> </w:t>
      </w:r>
      <w:r>
        <w:t xml:space="preserve">| 25 críticas | Comunicación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Protocolos</w:t>
      </w:r>
      <w:r>
        <w:t xml:space="preserve"> </w:t>
      </w:r>
      <w:r>
        <w:t xml:space="preserve">| 15 estándares |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| 12 externas | Comunicación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Disponibilidad</w:t>
      </w:r>
      <w:r>
        <w:t xml:space="preserve"> </w:t>
      </w:r>
      <w:r>
        <w:t xml:space="preserve">| 99.95% | Sistemas críticos |</w:t>
      </w:r>
    </w:p>
    <w:bookmarkEnd w:id="20"/>
    <w:bookmarkStart w:id="21" w:name="gateway-de-integración"/>
    <w:p>
      <w:pPr>
        <w:pStyle w:val="Heading3"/>
      </w:pPr>
      <w:r>
        <w:t xml:space="preserve">2. Gateway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Conversión de protocolos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Gateway UIC</w:t>
      </w:r>
      <w:r>
        <w:t xml:space="preserve"> </w:t>
      </w:r>
      <w:r>
        <w:t xml:space="preserve">| 1 unidad | Conversión protocolos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monitoreo</w:t>
      </w:r>
      <w:r>
        <w:t xml:space="preserve"> </w:t>
      </w:r>
      <w:r>
        <w:t xml:space="preserve">| 1 unidad | Supervisión integrada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Coordinación centralizada | ⏳ En desarrollo |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especificaciones-técnicas-clave"/>
    <w:p>
      <w:pPr>
        <w:pStyle w:val="Heading2"/>
      </w:pPr>
      <w:r>
        <w:t xml:space="preserve">📐 ESPECIFICACIONES TÉCNICAS CLAVE</w:t>
      </w:r>
    </w:p>
    <w:bookmarkStart w:id="23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APIs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3"/>
    <w:bookmarkStart w:id="24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críticas operativas</w:t>
      </w:r>
    </w:p>
    <w:p>
      <w:pPr>
        <w:pStyle w:val="Compact"/>
        <w:numPr>
          <w:ilvl w:val="0"/>
          <w:numId w:val="1003"/>
        </w:numPr>
      </w:pPr>
      <w:r>
        <w:t xml:space="preserve">✅ 15 protocolos implementados</w:t>
      </w:r>
    </w:p>
    <w:p>
      <w:pPr>
        <w:pStyle w:val="Compact"/>
        <w:numPr>
          <w:ilvl w:val="0"/>
          <w:numId w:val="1003"/>
        </w:numPr>
      </w:pPr>
      <w:r>
        <w:t xml:space="preserve">✅ 12 APIs funcionando</w:t>
      </w:r>
    </w:p>
    <w:p>
      <w:pPr>
        <w:pStyle w:val="Compact"/>
        <w:numPr>
          <w:ilvl w:val="0"/>
          <w:numId w:val="1003"/>
        </w:numPr>
      </w:pPr>
      <w:r>
        <w:t xml:space="preserve">✅ Gateway de integración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ubicación-y-despliegue"/>
    <w:p>
      <w:pPr>
        <w:pStyle w:val="Heading2"/>
      </w:pPr>
      <w:r>
        <w:t xml:space="preserve">📍 UBICACIÓN Y DESPLIEGUE</w:t>
      </w:r>
    </w:p>
    <w:bookmarkStart w:id="26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sistemas de integración están centralizados en el CCO La Dorada y se extienden a todos los sistemas del proyecto.</w:t>
      </w:r>
    </w:p>
    <w:bookmarkEnd w:id="26"/>
    <w:bookmarkStart w:id="27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+ Monitoreo +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+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Comunicación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operación-y-mantenimiento"/>
    <w:p>
      <w:pPr>
        <w:pStyle w:val="Heading2"/>
      </w:pPr>
      <w:r>
        <w:t xml:space="preserve">⚙️ OPERACIÓN Y MANTENIMIENTO</w:t>
      </w:r>
    </w:p>
    <w:bookmarkStart w:id="29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Los sistemas de integración operan 24/7 coordinando todos los sistemas técnicos, con monitoreo automático de interfaces y protocolos.</w:t>
      </w:r>
    </w:p>
    <w:bookmarkEnd w:id="29"/>
    <w:bookmarkStart w:id="30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interfaces críticas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interoperabilidad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Certificación de interoperabilidad</w:t>
      </w:r>
    </w:p>
    <w:bookmarkEnd w:id="30"/>
    <w:bookmarkStart w:id="31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interfaces-con-otras-especialidades"/>
    <w:p>
      <w:pPr>
        <w:pStyle w:val="Heading2"/>
      </w:pPr>
      <w:r>
        <w:t xml:space="preserve">🔗 INTERFACES CON OTRAS ESPECIALIDADES</w:t>
      </w:r>
    </w:p>
    <w:bookmarkStart w:id="33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de Sistemas]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[Integración y Coordinación]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[Funcionamiento Unificado]</w:t>
      </w:r>
    </w:p>
    <w:bookmarkEnd w:id="33"/>
    <w:bookmarkStart w:id="34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supuestos-técnicos-y-limitaciones"/>
    <w:p>
      <w:pPr>
        <w:pStyle w:val="Heading2"/>
      </w:pPr>
      <w:r>
        <w:t xml:space="preserve">📋 SUPUESTOS TÉCNICOS Y LIMITACIONES</w:t>
      </w:r>
    </w:p>
    <w:bookmarkStart w:id="36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 en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Protocolos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Incompatibilidad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UIC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Compatibilidad 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36"/>
    <w:bookmarkStart w:id="37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sistemas:</w:t>
      </w:r>
      <w:r>
        <w:t xml:space="preserve"> </w:t>
      </w:r>
      <w:r>
        <w:t xml:space="preserve">Fallo en un sistema afecta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Complejidad:</w:t>
      </w:r>
      <w:r>
        <w:t xml:space="preserve"> </w:t>
      </w:r>
      <w:r>
        <w:t xml:space="preserve">Múltiples interfaces y protocolos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Cambios en un sistema afectan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Múltiples puntos de acceso</w:t>
      </w:r>
    </w:p>
    <w:bookmarkEnd w:id="37"/>
    <w:bookmarkStart w:id="38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Todos los sistemas técnicos:</w:t>
      </w:r>
      <w:r>
        <w:t xml:space="preserve"> </w:t>
      </w:r>
      <w:r>
        <w:t xml:space="preserve">Dependencia total para funcionamiento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Protocolos estándar:</w:t>
      </w:r>
      <w:r>
        <w:t xml:space="preserve"> </w:t>
      </w:r>
      <w:r>
        <w:t xml:space="preserve">UIC, FFFIS, EN 50159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Integración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Software especializado:</w:t>
      </w:r>
      <w:r>
        <w:t xml:space="preserve"> </w:t>
      </w:r>
      <w:r>
        <w:t xml:space="preserve">Sistemas de integración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Comunicaciones:</w:t>
      </w:r>
      <w:r>
        <w:t xml:space="preserve"> </w:t>
      </w:r>
      <w:r>
        <w:t xml:space="preserve">Red de datos y telecomunicaciones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Incompatibilidad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Múltiples rutas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Actualizaciones de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actualizaciones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3" w:name="cumplimiento-contractual"/>
    <w:p>
      <w:pPr>
        <w:pStyle w:val="Heading2"/>
      </w:pPr>
      <w:r>
        <w:t xml:space="preserve">📋 CUMPLIMIENTO CONTRACTUAL</w:t>
      </w:r>
    </w:p>
    <w:bookmarkStart w:id="41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integrados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Coordinación operacional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Interfaces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Cl13.1 - Interoperabilidad:</w:t>
      </w:r>
      <w:r>
        <w:t xml:space="preserve"> </w:t>
      </w:r>
      <w:r>
        <w:t xml:space="preserve">Compatibilidad FENOCO - En progreso</w:t>
      </w:r>
    </w:p>
    <w:bookmarkEnd w:id="41"/>
    <w:bookmarkStart w:id="42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integrados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Coordinación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 13.1:</w:t>
      </w:r>
      <w:r>
        <w:t xml:space="preserve"> </w:t>
      </w:r>
      <w:r>
        <w:t xml:space="preserve">Interoperabilidad con FENOCO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documentación-de-soporte"/>
    <w:p>
      <w:pPr>
        <w:pStyle w:val="Heading2"/>
      </w:pPr>
      <w:r>
        <w:t xml:space="preserve">📚 DOCUMENTACIÓN DE SOPORTE</w:t>
      </w:r>
    </w:p>
    <w:bookmarkStart w:id="44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ESPECIALIDAD_04_Ingenieria_Sistemas_Master.md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4"/>
    <w:bookmarkStart w:id="45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48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 implementados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0" w:name="decisiones-tecnicas-aplicadas"/>
    <w:p>
      <w:pPr>
        <w:pStyle w:val="Heading2"/>
      </w:pPr>
      <w:r>
        <w:t xml:space="preserve">📋 DECISIONES TECNICAS APLICADAS</w:t>
      </w:r>
    </w:p>
    <w:bookmarkStart w:id="49" w:name="software-redes-integracion"/>
    <w:p>
      <w:pPr>
        <w:pStyle w:val="Heading3"/>
      </w:pPr>
      <w:r>
        <w:t xml:space="preserve">Software, redes, integracion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ESPECIALIDAD_04_Ingenieria_Sistemas_Master.md v1.0</w:t>
      </w:r>
    </w:p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2025-10-10T16:41:55Z</dcterms:created>
  <dcterms:modified xsi:type="dcterms:W3CDTF">2025-10-10T16:41:55Z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