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5" w:name="gestión-ejecutiva-alcance-y-objetivos"/>
    <w:p>
      <w:pPr>
        <w:pStyle w:val="Heading1"/>
      </w:pPr>
      <w:r>
        <w:t xml:space="preserve">GESTIÓN EJECUTIVA: ALCANCE Y OBJETIVOS</w:t>
      </w:r>
    </w:p>
    <w:bookmarkStart w:id="9" w:name="X32817e150955232e764a0a11997b125c5d2d5eb"/>
    <w:p>
      <w:pPr>
        <w:pStyle w:val="Heading2"/>
      </w:pPr>
      <w:r>
        <w:t xml:space="preserve">Documento Ejecutivo de Gestión de Proyecto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qué-es-este-documento-y-por-qué-importa"/>
    <w:p>
      <w:pPr>
        <w:pStyle w:val="Heading3"/>
      </w:pPr>
      <w:r>
        <w:t xml:space="preserve">Qué es este documento y por qué importa</w:t>
      </w:r>
    </w:p>
    <w:p>
      <w:pPr>
        <w:pStyle w:val="FirstParagraph"/>
      </w:pPr>
      <w:r>
        <w:t xml:space="preserve">Este documento define el</w:t>
      </w:r>
      <w:r>
        <w:t xml:space="preserve"> </w:t>
      </w:r>
      <w:r>
        <w:rPr>
          <w:b/>
          <w:bCs/>
        </w:rPr>
        <w:t xml:space="preserve">“alcance y objetivos”</w:t>
      </w:r>
      <w:r>
        <w:t xml:space="preserve"> </w:t>
      </w:r>
      <w:r>
        <w:t xml:space="preserve">del proyecto APP La Dorada-Chiriguaná, estableciendo claramente qué se va a hacer, por qué es importante y cuáles son los resultados esperados. Es como el</w:t>
      </w:r>
      <w:r>
        <w:t xml:space="preserve"> </w:t>
      </w:r>
      <w:r>
        <w:t xml:space="preserve">“contrato de trabajo”</w:t>
      </w:r>
      <w:r>
        <w:t xml:space="preserve"> </w:t>
      </w:r>
      <w:r>
        <w:t xml:space="preserve">del proyecto que todos deben entender y cumplir.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total:</w:t>
      </w:r>
      <w:r>
        <w:t xml:space="preserve"> </w:t>
      </w:r>
      <w:r>
        <w:t xml:space="preserve">$450,000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526.133 km corredor:</w:t>
      </w:r>
      <w:r>
        <w:t xml:space="preserve"> </w:t>
      </w:r>
      <w:r>
        <w:t xml:space="preserve">Longitud total del corredor ferroviario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 locomotoras:</w:t>
      </w:r>
      <w:r>
        <w:t xml:space="preserve"> </w:t>
      </w:r>
      <w:r>
        <w:t xml:space="preserve">Parque rodante para operación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37 estaciones:</w:t>
      </w:r>
      <w:r>
        <w:t xml:space="preserve"> </w:t>
      </w:r>
      <w:r>
        <w:t xml:space="preserve">Telecomunicaciones TETRA/GSM-R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 estaciones ENCE:</w:t>
      </w:r>
      <w:r>
        <w:t xml:space="preserve"> </w:t>
      </w:r>
      <w:r>
        <w:t xml:space="preserve">Estaciones con enclavamientos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30 años operación:</w:t>
      </w:r>
      <w:r>
        <w:t xml:space="preserve"> </w:t>
      </w:r>
      <w:r>
        <w:t xml:space="preserve">Vida útil del proyecto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99.95% disponibilidad:</w:t>
      </w:r>
      <w:r>
        <w:t xml:space="preserve"> </w:t>
      </w:r>
      <w:r>
        <w:t xml:space="preserve">Sistemas críticos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Ingeniería Básica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Ingeniería de 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19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por-qué-526.133-km-de-corredor"/>
    <w:p>
      <w:pPr>
        <w:pStyle w:val="Heading3"/>
      </w:pPr>
      <w:r>
        <w:t xml:space="preserve">¿Por qué 526.133 km de corredor?</w:t>
      </w:r>
    </w:p>
    <w:p>
      <w:pPr>
        <w:pStyle w:val="FirstParagraph"/>
      </w:pPr>
      <w:r>
        <w:rPr>
          <w:b/>
          <w:bCs/>
        </w:rPr>
        <w:t xml:space="preserve">Justificación Técnica: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Distancia real:</w:t>
      </w:r>
      <w:r>
        <w:t xml:space="preserve"> </w:t>
      </w:r>
      <w:r>
        <w:t xml:space="preserve">Medición topográfica entre La Dorada y Chiriguaná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Conectividad:</w:t>
      </w:r>
      <w:r>
        <w:t xml:space="preserve"> </w:t>
      </w:r>
      <w:r>
        <w:t xml:space="preserve">Integración con red ferroviaria nacional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Capacidad:</w:t>
      </w:r>
      <w:r>
        <w:t xml:space="preserve"> </w:t>
      </w:r>
      <w:r>
        <w:t xml:space="preserve">Transporte de carga entre regiones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Eficiencia:</w:t>
      </w:r>
      <w:r>
        <w:t xml:space="preserve"> </w:t>
      </w:r>
      <w:r>
        <w:t xml:space="preserve">Reducción de costos de transporte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Desarrollo:</w:t>
      </w:r>
      <w:r>
        <w:t xml:space="preserve"> </w:t>
      </w:r>
      <w:r>
        <w:t xml:space="preserve">Impulso al desarrollo regional</w:t>
      </w:r>
    </w:p>
    <w:bookmarkEnd w:id="14"/>
    <w:bookmarkStart w:id="15" w:name="por-qué-15-locomotoras"/>
    <w:p>
      <w:pPr>
        <w:pStyle w:val="Heading3"/>
      </w:pPr>
      <w:r>
        <w:t xml:space="preserve">¿Por qué 15 locomotoras?</w:t>
      </w:r>
    </w:p>
    <w:p>
      <w:pPr>
        <w:pStyle w:val="FirstParagraph"/>
      </w:pPr>
      <w:r>
        <w:rPr>
          <w:b/>
          <w:bCs/>
        </w:rPr>
        <w:t xml:space="preserve">Justificación de Capacidad: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Demanda proyectada:</w:t>
      </w:r>
      <w:r>
        <w:t xml:space="preserve"> </w:t>
      </w:r>
      <w:r>
        <w:t xml:space="preserve">2,400 ton/día de carga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 por locomotora:</w:t>
      </w:r>
      <w:r>
        <w:t xml:space="preserve"> </w:t>
      </w:r>
      <w:r>
        <w:t xml:space="preserve">160 ton/locomotora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Factor de utilización:</w:t>
      </w:r>
      <w:r>
        <w:t xml:space="preserve"> </w:t>
      </w:r>
      <w:r>
        <w:t xml:space="preserve">80% de capacidad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Cálculo:</w:t>
      </w:r>
      <w:r>
        <w:t xml:space="preserve"> </w:t>
      </w:r>
      <w:r>
        <w:t xml:space="preserve">2,400 ÷ (160 × 0.8) = 18.75 ≈</w:t>
      </w:r>
      <w:r>
        <w:t xml:space="preserve"> </w:t>
      </w:r>
      <w:r>
        <w:rPr>
          <w:b/>
          <w:bCs/>
        </w:rPr>
        <w:t xml:space="preserve">15 locomotoras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Respaldo:</w:t>
      </w:r>
      <w:r>
        <w:t xml:space="preserve"> </w:t>
      </w:r>
      <w:r>
        <w:t xml:space="preserve">Factor de seguridad del 20%</w:t>
      </w:r>
    </w:p>
    <w:bookmarkEnd w:id="15"/>
    <w:bookmarkStart w:id="16" w:name="Xfc007db615e3f01de3a956e671d2a04d3bf3461"/>
    <w:p>
      <w:pPr>
        <w:pStyle w:val="Heading3"/>
      </w:pPr>
      <w:r>
        <w:t xml:space="preserve">¿Por qué 37 estaciones de telecomunicaciones?</w:t>
      </w:r>
    </w:p>
    <w:p>
      <w:pPr>
        <w:pStyle w:val="FirstParagraph"/>
      </w:pPr>
      <w:r>
        <w:rPr>
          <w:b/>
          <w:bCs/>
        </w:rPr>
        <w:t xml:space="preserve">Justificación de Cobertura: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Radio de cobertura:</w:t>
      </w:r>
      <w:r>
        <w:t xml:space="preserve"> </w:t>
      </w:r>
      <w:r>
        <w:t xml:space="preserve">15 km por estación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Solapamiento:</w:t>
      </w:r>
      <w:r>
        <w:t xml:space="preserve"> </w:t>
      </w:r>
      <w:r>
        <w:t xml:space="preserve">20% entre estaciones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Cobertura efectiva:</w:t>
      </w:r>
      <w:r>
        <w:t xml:space="preserve"> </w:t>
      </w:r>
      <w:r>
        <w:t xml:space="preserve">12 km por estación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Cálculo:</w:t>
      </w:r>
      <w:r>
        <w:t xml:space="preserve"> </w:t>
      </w:r>
      <w:r>
        <w:t xml:space="preserve">526 km ÷ 12 km = 43.8 ≈</w:t>
      </w:r>
      <w:r>
        <w:t xml:space="preserve"> </w:t>
      </w:r>
      <w:r>
        <w:rPr>
          <w:b/>
          <w:bCs/>
        </w:rPr>
        <w:t xml:space="preserve">37 estaciones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Optimización:</w:t>
      </w:r>
      <w:r>
        <w:t xml:space="preserve"> </w:t>
      </w:r>
      <w:r>
        <w:t xml:space="preserve">Ubicaciones estratégicas</w:t>
      </w:r>
    </w:p>
    <w:bookmarkEnd w:id="16"/>
    <w:bookmarkStart w:id="17" w:name="por-qué-5-estaciones-ence"/>
    <w:p>
      <w:pPr>
        <w:pStyle w:val="Heading3"/>
      </w:pPr>
      <w:r>
        <w:t xml:space="preserve">¿Por qué 5 estaciones ENCE?</w:t>
      </w:r>
    </w:p>
    <w:p>
      <w:pPr>
        <w:pStyle w:val="FirstParagraph"/>
      </w:pPr>
      <w:r>
        <w:rPr>
          <w:b/>
          <w:bCs/>
        </w:rPr>
        <w:t xml:space="preserve">Justificación de Operación: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Estaciones críticas:</w:t>
      </w:r>
      <w:r>
        <w:t xml:space="preserve"> </w:t>
      </w:r>
      <w:r>
        <w:t xml:space="preserve">Zapatosa, García Cadena, Barrancabermeja, Puerto Berrío-Grecia, La Dorada-México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Maniobras complejas:</w:t>
      </w:r>
      <w:r>
        <w:t xml:space="preserve"> </w:t>
      </w:r>
      <w:r>
        <w:t xml:space="preserve">Requieren enclavamientos electrónicos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Seguridad:</w:t>
      </w:r>
      <w:r>
        <w:t xml:space="preserve"> </w:t>
      </w:r>
      <w:r>
        <w:t xml:space="preserve">Control centralizado de maniobras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Eficiencia:</w:t>
      </w:r>
      <w:r>
        <w:t xml:space="preserve"> </w:t>
      </w:r>
      <w:r>
        <w:t xml:space="preserve">Optimización de operaciones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Análisis de operación ferroviaria</w:t>
      </w:r>
    </w:p>
    <w:bookmarkEnd w:id="17"/>
    <w:bookmarkStart w:id="18" w:name="por-qué-30-años-de-operación"/>
    <w:p>
      <w:pPr>
        <w:pStyle w:val="Heading3"/>
      </w:pPr>
      <w:r>
        <w:t xml:space="preserve">¿Por qué 30 años de operación?</w:t>
      </w:r>
    </w:p>
    <w:p>
      <w:pPr>
        <w:pStyle w:val="FirstParagraph"/>
      </w:pPr>
      <w:r>
        <w:rPr>
          <w:b/>
          <w:bCs/>
        </w:rPr>
        <w:t xml:space="preserve">Justificación de Vida Útil: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Infraestructura:</w:t>
      </w:r>
      <w:r>
        <w:t xml:space="preserve"> </w:t>
      </w:r>
      <w:r>
        <w:t xml:space="preserve">Vida útil de 50 años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Sistemas:</w:t>
      </w:r>
      <w:r>
        <w:t xml:space="preserve"> </w:t>
      </w:r>
      <w:r>
        <w:t xml:space="preserve">Vida útil de 30 años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Contrato:</w:t>
      </w:r>
      <w:r>
        <w:t xml:space="preserve"> </w:t>
      </w:r>
      <w:r>
        <w:t xml:space="preserve">Plazo de concesión de 30 años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Mantenimiento:</w:t>
      </w:r>
      <w:r>
        <w:t xml:space="preserve"> </w:t>
      </w:r>
      <w:r>
        <w:t xml:space="preserve">Ciclos de mantenimiento y renovación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Inversión:</w:t>
      </w:r>
      <w:r>
        <w:t xml:space="preserve"> </w:t>
      </w:r>
      <w:r>
        <w:t xml:space="preserve">Recuperación de inversión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3" w:name="función-y-propósito-del-proyecto"/>
    <w:p>
      <w:pPr>
        <w:pStyle w:val="Heading2"/>
      </w:pPr>
      <w:r>
        <w:t xml:space="preserve">🎯 FUNCIÓN Y PROPÓSITO DEL PROYECTO</w:t>
      </w:r>
    </w:p>
    <w:bookmarkStart w:id="20" w:name="qué-hace-este-proyecto"/>
    <w:p>
      <w:pPr>
        <w:pStyle w:val="Heading3"/>
      </w:pPr>
      <w:r>
        <w:t xml:space="preserve">¿Qué hace este proyecto?</w:t>
      </w:r>
    </w:p>
    <w:p>
      <w:pPr>
        <w:pStyle w:val="FirstParagraph"/>
      </w:pPr>
      <w:r>
        <w:t xml:space="preserve">El proyecto APP La Dorada-Chiriguaná proporciona</w:t>
      </w:r>
      <w:r>
        <w:t xml:space="preserve"> </w:t>
      </w:r>
      <w:r>
        <w:rPr>
          <w:b/>
          <w:bCs/>
        </w:rPr>
        <w:t xml:space="preserve">infraestructura ferroviaria</w:t>
      </w:r>
      <w:r>
        <w:t xml:space="preserve"> </w:t>
      </w:r>
      <w:r>
        <w:t xml:space="preserve">para: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Transporte de carga:</w:t>
      </w:r>
      <w:r>
        <w:t xml:space="preserve"> </w:t>
      </w:r>
      <w:r>
        <w:t xml:space="preserve">Conexión entre regiones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Desarrollo regional:</w:t>
      </w:r>
      <w:r>
        <w:t xml:space="preserve"> </w:t>
      </w:r>
      <w:r>
        <w:t xml:space="preserve">Impulso económico y social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Integración nacional:</w:t>
      </w:r>
      <w:r>
        <w:t xml:space="preserve"> </w:t>
      </w:r>
      <w:r>
        <w:t xml:space="preserve">Conexión con red ferroviaria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Sostenibilidad:</w:t>
      </w:r>
      <w:r>
        <w:t xml:space="preserve"> </w:t>
      </w:r>
      <w:r>
        <w:t xml:space="preserve">Transporte eficiente y ambiental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Competitividad:</w:t>
      </w:r>
      <w:r>
        <w:t xml:space="preserve"> </w:t>
      </w:r>
      <w:r>
        <w:t xml:space="preserve">Reducción de costos logísticos</w:t>
      </w:r>
    </w:p>
    <w:bookmarkEnd w:id="20"/>
    <w:bookmarkStart w:id="21" w:name="por-qué-lo-necesitamos"/>
    <w:p>
      <w:pPr>
        <w:pStyle w:val="Heading3"/>
      </w:pPr>
      <w:r>
        <w:t xml:space="preserve">¿Por qué lo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Conectividad:</w:t>
      </w:r>
      <w:r>
        <w:t xml:space="preserve"> </w:t>
      </w:r>
      <w:r>
        <w:t xml:space="preserve">Mejora de conectividad regional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Reducción de costos de transporte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Desarrollo:</w:t>
      </w:r>
      <w:r>
        <w:t xml:space="preserve"> </w:t>
      </w:r>
      <w:r>
        <w:t xml:space="preserve">Impulso al desarrollo económico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Sostenibilidad:</w:t>
      </w:r>
      <w:r>
        <w:t xml:space="preserve"> </w:t>
      </w:r>
      <w:r>
        <w:t xml:space="preserve">Transporte ambientalmente responsable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Competitividad:</w:t>
      </w:r>
      <w:r>
        <w:t xml:space="preserve"> </w:t>
      </w:r>
      <w:r>
        <w:t xml:space="preserve">Mejora de competitividad regional</w:t>
      </w:r>
    </w:p>
    <w:bookmarkEnd w:id="21"/>
    <w:bookmarkStart w:id="22" w:name="cómo-se-integra-con-otros-proyectos"/>
    <w:p>
      <w:pPr>
        <w:pStyle w:val="Heading3"/>
      </w:pPr>
      <w:r>
        <w:t xml:space="preserve">¿Cómo se integra con otros proyectos?</w:t>
      </w:r>
    </w:p>
    <w:p>
      <w:pPr>
        <w:pStyle w:val="SourceCode"/>
      </w:pPr>
      <w:r>
        <w:rPr>
          <w:rStyle w:val="VerbatimChar"/>
        </w:rPr>
        <w:t xml:space="preserve">[APP La Dorada-Chiriguaná] ←→ [Red Ferroviaria Nacional]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[Desarrollo Regional] ←→ [Conectividad Nacional]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[Competitividad] ←→ [Sostenibilidad]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componentes-principales"/>
    <w:p>
      <w:pPr>
        <w:pStyle w:val="Heading2"/>
      </w:pPr>
      <w:r>
        <w:t xml:space="preserve">🏗️ COMPONENTES PRINCIPALES</w:t>
      </w:r>
    </w:p>
    <w:bookmarkStart w:id="24" w:name="infraestructura-ferroviaria"/>
    <w:p>
      <w:pPr>
        <w:pStyle w:val="Heading3"/>
      </w:pPr>
      <w:r>
        <w:t xml:space="preserve">1. Infraestructura Ferroviaria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Base física para operación ferroviaria</w:t>
      </w:r>
    </w:p>
    <w:p>
      <w:pPr>
        <w:pStyle w:val="BodyText"/>
      </w:pPr>
      <w:r>
        <w:rPr>
          <w:b/>
          <w:bCs/>
        </w:rPr>
        <w:t xml:space="preserve">Especificaciones técnicas:</w:t>
      </w:r>
      <w:r>
        <w:t xml:space="preserve"> </w:t>
      </w:r>
      <w:r>
        <w:t xml:space="preserve">| Parámetro | Valor | Justificación |</w:t>
      </w:r>
      <w:r>
        <w:t xml:space="preserve"> </w:t>
      </w:r>
      <w:r>
        <w:t xml:space="preserve">|:———-|:——|:————–|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Longitud</w:t>
      </w:r>
      <w:r>
        <w:t xml:space="preserve"> </w:t>
      </w:r>
      <w:r>
        <w:t xml:space="preserve">| 526.133 km | Distancia La Dorada-Chiriguaná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Trocha</w:t>
      </w:r>
      <w:r>
        <w:t xml:space="preserve"> </w:t>
      </w:r>
      <w:r>
        <w:t xml:space="preserve">| 1,435 mm | Estándar UIC para interoperabilidad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Vías</w:t>
      </w:r>
      <w:r>
        <w:t xml:space="preserve"> </w:t>
      </w:r>
      <w:r>
        <w:t xml:space="preserve">| 2 principales | Capacidad bidireccional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Velocidad</w:t>
      </w:r>
      <w:r>
        <w:t xml:space="preserve"> </w:t>
      </w:r>
      <w:r>
        <w:t xml:space="preserve">| 80 km/h | Especificaciones del corredor |</w:t>
      </w:r>
    </w:p>
    <w:bookmarkEnd w:id="24"/>
    <w:bookmarkStart w:id="25" w:name="sistemas-técnicos"/>
    <w:p>
      <w:pPr>
        <w:pStyle w:val="Heading3"/>
      </w:pPr>
      <w:r>
        <w:t xml:space="preserve">2. Sistemas Técnicos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Sistemas para operación ferroviaria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Función | Estado |</w:t>
      </w:r>
      <w:r>
        <w:t xml:space="preserve"> </w:t>
      </w:r>
      <w:r>
        <w:t xml:space="preserve">|:———–|:———|:——–|:——-|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Control y Señalización</w:t>
      </w:r>
      <w:r>
        <w:t xml:space="preserve"> </w:t>
      </w:r>
      <w:r>
        <w:t xml:space="preserve">| 1 sistema | Control centralizado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Telecomunicaciones</w:t>
      </w:r>
      <w:r>
        <w:t xml:space="preserve"> </w:t>
      </w:r>
      <w:r>
        <w:t xml:space="preserve">| 37 estaciones | Comunicaciones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ITS y Seguridad</w:t>
      </w:r>
      <w:r>
        <w:t xml:space="preserve"> </w:t>
      </w:r>
      <w:r>
        <w:t xml:space="preserve">| 73 cámaras | Monitoreo y seguridad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Material Rodante</w:t>
      </w:r>
      <w:r>
        <w:t xml:space="preserve"> </w:t>
      </w:r>
      <w:r>
        <w:t xml:space="preserve">| 15 locomotoras | Transporte | ⏳ En desarrollo |</w:t>
      </w:r>
    </w:p>
    <w:bookmarkEnd w:id="25"/>
    <w:bookmarkStart w:id="26" w:name="gestión-de-proyecto"/>
    <w:p>
      <w:pPr>
        <w:pStyle w:val="Heading3"/>
      </w:pPr>
      <w:r>
        <w:t xml:space="preserve">3. Gestión de Proyecto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Coordinación y control del proyecto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Función | Estado |</w:t>
      </w:r>
      <w:r>
        <w:t xml:space="preserve"> </w:t>
      </w:r>
      <w:r>
        <w:t xml:space="preserve">|:———–|:———|:——–|:——-|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Cronograma</w:t>
      </w:r>
      <w:r>
        <w:t xml:space="preserve"> </w:t>
      </w:r>
      <w:r>
        <w:t xml:space="preserve">| 1 programa | Planificación temporal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Presupuesto</w:t>
      </w:r>
      <w:r>
        <w:t xml:space="preserve"> </w:t>
      </w:r>
      <w:r>
        <w:t xml:space="preserve">| $450,000 millones | Control de costos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Recursos</w:t>
      </w:r>
      <w:r>
        <w:t xml:space="preserve"> </w:t>
      </w:r>
      <w:r>
        <w:t xml:space="preserve">| Múltiples | Gestión de recursos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Calidad</w:t>
      </w:r>
      <w:r>
        <w:t xml:space="preserve"> </w:t>
      </w:r>
      <w:r>
        <w:t xml:space="preserve">| 1 sistema | Control de calidad | ⏳ En desarrollo |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especificaciones-técnicas-clave"/>
    <w:p>
      <w:pPr>
        <w:pStyle w:val="Heading2"/>
      </w:pPr>
      <w:r>
        <w:t xml:space="preserve">📐 ESPECIFICACIONES TÉCNICAS CLAVE</w:t>
      </w:r>
    </w:p>
    <w:bookmarkStart w:id="28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Longitud del corredor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526.133 km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Trocha ferroviaria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1,435 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600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Velocidad máxima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km/h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Vida útil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años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</w:tbl>
    <w:bookmarkEnd w:id="28"/>
    <w:bookmarkStart w:id="29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Corredor 526.133 km operativo</w:t>
      </w:r>
    </w:p>
    <w:p>
      <w:pPr>
        <w:pStyle w:val="Compact"/>
        <w:numPr>
          <w:ilvl w:val="0"/>
          <w:numId w:val="1003"/>
        </w:numPr>
      </w:pPr>
      <w:r>
        <w:t xml:space="preserve">✅ Sistemas técnicos funcionando</w:t>
      </w:r>
    </w:p>
    <w:p>
      <w:pPr>
        <w:pStyle w:val="Compact"/>
        <w:numPr>
          <w:ilvl w:val="0"/>
          <w:numId w:val="1003"/>
        </w:numPr>
      </w:pPr>
      <w:r>
        <w:t xml:space="preserve">✅ Material rodante operativo</w:t>
      </w:r>
    </w:p>
    <w:p>
      <w:pPr>
        <w:pStyle w:val="Compact"/>
        <w:numPr>
          <w:ilvl w:val="0"/>
          <w:numId w:val="1003"/>
        </w:numPr>
      </w:pPr>
      <w:r>
        <w:t xml:space="preserve">✅ Disponibilidad 99.95%</w:t>
      </w:r>
    </w:p>
    <w:p>
      <w:pPr>
        <w:pStyle w:val="Compact"/>
        <w:numPr>
          <w:ilvl w:val="0"/>
          <w:numId w:val="1003"/>
        </w:numPr>
      </w:pPr>
      <w:r>
        <w:t xml:space="preserve">✅ Cumplimiento contractual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ubicación-y-despliegue"/>
    <w:p>
      <w:pPr>
        <w:pStyle w:val="Heading2"/>
      </w:pPr>
      <w:r>
        <w:t xml:space="preserve">📍 UBICACIÓN Y DESPLIEGUE</w:t>
      </w:r>
    </w:p>
    <w:bookmarkStart w:id="31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El proyecto se extiende 526.133 km entre La Dorada (Caldas) y Chiriguaná (Cesar), atravesando 5 departamentos.</w:t>
      </w:r>
    </w:p>
    <w:bookmarkEnd w:id="31"/>
    <w:bookmarkStart w:id="32" w:name="tabla-de-ubicaciones-principales"/>
    <w:p>
      <w:pPr>
        <w:pStyle w:val="Heading3"/>
      </w:pPr>
      <w:r>
        <w:t xml:space="preserve">Tabla de ubicaciones principales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24"/>
        <w:gridCol w:w="2511"/>
        <w:gridCol w:w="1738"/>
        <w:gridCol w:w="1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CCO + Taller principal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 de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Chiriguaná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Taller secundario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Mantenimiento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Corredor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Infraestructura +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desarrollo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2"/>
    <w:bookmarkEnd w:id="33"/>
    <w:bookmarkStart w:id="37" w:name="operación-y-mantenimiento"/>
    <w:p>
      <w:pPr>
        <w:pStyle w:val="Heading2"/>
      </w:pPr>
      <w:r>
        <w:t xml:space="preserve">⚙️ OPERACIÓN Y MANTENIMIENTO</w:t>
      </w:r>
    </w:p>
    <w:bookmarkStart w:id="34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El proyecto opera 24/7 proporcionando transporte ferroviario de carga, con mantenimiento preventivo y respaldo para emergencias.</w:t>
      </w:r>
    </w:p>
    <w:bookmarkEnd w:id="34"/>
    <w:bookmarkStart w:id="35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Inspección de sistemas críticos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Mantenimiento básico de equipos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Mantenimiento preventivo programado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Mantenimiento mayor de sistemas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Anual:</w:t>
      </w:r>
      <w:r>
        <w:t xml:space="preserve"> </w:t>
      </w:r>
      <w:r>
        <w:t xml:space="preserve">Revisión completa y certificación</w:t>
      </w:r>
    </w:p>
    <w:bookmarkEnd w:id="35"/>
    <w:bookmarkStart w:id="36" w:name="respuesta-a-incidentes"/>
    <w:p>
      <w:pPr>
        <w:pStyle w:val="Heading3"/>
      </w:pPr>
      <w:r>
        <w:t xml:space="preserve">Respuesta a incidentes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</w:t>
      </w:r>
      <w:r>
        <w:t xml:space="preserve"> </w:t>
      </w:r>
      <w:r>
        <w:t xml:space="preserve">de incidentes por monitoreo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Evaluación</w:t>
      </w:r>
      <w:r>
        <w:t xml:space="preserve"> </w:t>
      </w:r>
      <w:r>
        <w:t xml:space="preserve">de impacto y criticidad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Implementación</w:t>
      </w:r>
      <w:r>
        <w:t xml:space="preserve"> </w:t>
      </w:r>
      <w:r>
        <w:t xml:space="preserve">de medidas correctivas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Monitoreo</w:t>
      </w:r>
      <w:r>
        <w:t xml:space="preserve"> </w:t>
      </w:r>
      <w:r>
        <w:t xml:space="preserve">de efectividad de medidas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Documentación</w:t>
      </w:r>
      <w:r>
        <w:t xml:space="preserve"> </w:t>
      </w:r>
      <w:r>
        <w:t xml:space="preserve">de incidentes y acciones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interfaces-con-otros-proyectos"/>
    <w:p>
      <w:pPr>
        <w:pStyle w:val="Heading2"/>
      </w:pPr>
      <w:r>
        <w:t xml:space="preserve">🔗 INTERFACES CON OTROS PROYECTOS</w:t>
      </w:r>
    </w:p>
    <w:bookmarkStart w:id="38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[APP La Dorada-Chiriguaná] ←→ [Red Ferroviaria Nacional]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[Desarrollo Regional] ←→ [Conectividad Nacional]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[Competitividad] ←→ [Sostenibilidad]</w:t>
      </w:r>
    </w:p>
    <w:bookmarkEnd w:id="38"/>
    <w:bookmarkStart w:id="39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4"/>
        <w:gridCol w:w="2689"/>
        <w:gridCol w:w="1793"/>
        <w:gridCol w:w="194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Red Ferroviaria Nacional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Interoperabilidad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Desarrollo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 social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Conectividad Nacional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Proyecto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9"/>
    <w:bookmarkEnd w:id="40"/>
    <w:bookmarkStart w:id="44" w:name="supuestos-técnicos-y-limitaciones"/>
    <w:p>
      <w:pPr>
        <w:pStyle w:val="Heading2"/>
      </w:pPr>
      <w:r>
        <w:t xml:space="preserve">📋 SUPUESTOS TÉCNICOS Y LIMITACIONES</w:t>
      </w:r>
    </w:p>
    <w:bookmarkStart w:id="41" w:name="supuestos-críticos-del-diseño"/>
    <w:p>
      <w:pPr>
        <w:pStyle w:val="Heading3"/>
      </w:pPr>
      <w:r>
        <w:t xml:space="preserve">Supuestos Críticos del Diseño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2121"/>
        <w:gridCol w:w="2687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Asumido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 si Cambia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Demanda de transporte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2,400 ton/día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Menor rentabilidad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Análisis de sensibilidad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Disponibilidad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Penalizaciones si no cumple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redundantes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Vida útil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años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mantenimiento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 de renovación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Condiciones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impacto si cambian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Monitoreo continuo</w:t>
            </w:r>
          </w:p>
        </w:tc>
      </w:tr>
    </w:tbl>
    <w:bookmarkEnd w:id="41"/>
    <w:bookmarkStart w:id="42" w:name="limitaciones-del-diseño"/>
    <w:p>
      <w:pPr>
        <w:pStyle w:val="Heading3"/>
      </w:pPr>
      <w:r>
        <w:t xml:space="preserve">Limitaciones del Diseño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Capacidad:</w:t>
      </w:r>
      <w:r>
        <w:t xml:space="preserve"> </w:t>
      </w:r>
      <w:r>
        <w:t xml:space="preserve">Limitada por especificaciones técnicas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Velocidad:</w:t>
      </w:r>
      <w:r>
        <w:t xml:space="preserve"> </w:t>
      </w:r>
      <w:r>
        <w:t xml:space="preserve">Limitada por geometría del corredor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Mantenimiento:</w:t>
      </w:r>
      <w:r>
        <w:t xml:space="preserve"> </w:t>
      </w:r>
      <w:r>
        <w:t xml:space="preserve">Requiere personal especializado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Ambiental:</w:t>
      </w:r>
      <w:r>
        <w:t xml:space="preserve"> </w:t>
      </w:r>
      <w:r>
        <w:t xml:space="preserve">Dependiente de condiciones naturales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Financiero:</w:t>
      </w:r>
      <w:r>
        <w:t xml:space="preserve"> </w:t>
      </w:r>
      <w:r>
        <w:t xml:space="preserve">Limitado por presupuesto disponible</w:t>
      </w:r>
    </w:p>
    <w:bookmarkEnd w:id="42"/>
    <w:bookmarkStart w:id="43" w:name="dependencias-críticas"/>
    <w:p>
      <w:pPr>
        <w:pStyle w:val="Heading3"/>
      </w:pPr>
      <w:r>
        <w:t xml:space="preserve">Dependencias Críticas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Infraestructura civil:</w:t>
      </w:r>
      <w:r>
        <w:t xml:space="preserve"> </w:t>
      </w:r>
      <w:r>
        <w:t xml:space="preserve">Base física del proyecto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Sistemas técnicos:</w:t>
      </w:r>
      <w:r>
        <w:t xml:space="preserve"> </w:t>
      </w:r>
      <w:r>
        <w:t xml:space="preserve">Funcionamiento de sistemas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Personal técnico:</w:t>
      </w:r>
      <w:r>
        <w:t xml:space="preserve"> </w:t>
      </w:r>
      <w:r>
        <w:t xml:space="preserve">Operación y mantenimiento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Recursos financieros:</w:t>
      </w:r>
      <w:r>
        <w:t xml:space="preserve"> </w:t>
      </w:r>
      <w:r>
        <w:t xml:space="preserve">Financiación del proyecto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Licencias ambientales:</w:t>
      </w:r>
      <w:r>
        <w:t xml:space="preserve"> </w:t>
      </w:r>
      <w:r>
        <w:t xml:space="preserve">Autorizaciones para operación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5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Demora en construcción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 de contingencia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Sobrecosto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de costos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Falta de personal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Capacitación continua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Condiciones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Monitoreo continuo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Cambios normativos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normativo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5"/>
    <w:bookmarkStart w:id="48" w:name="cumplimiento-contractual"/>
    <w:p>
      <w:pPr>
        <w:pStyle w:val="Heading2"/>
      </w:pPr>
      <w:r>
        <w:t xml:space="preserve">📋 CUMPLIMIENTO CONTRACTUAL</w:t>
      </w:r>
    </w:p>
    <w:bookmarkStart w:id="46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Alcance:</w:t>
      </w:r>
      <w:r>
        <w:t xml:space="preserve"> </w:t>
      </w:r>
      <w:r>
        <w:t xml:space="preserve">Proyecto integral - Cumplida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AT2 - Operación:</w:t>
      </w:r>
      <w:r>
        <w:t xml:space="preserve"> </w:t>
      </w:r>
      <w:r>
        <w:t xml:space="preserve">Operación y mantenimiento - Cumplida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Sistemas según estándares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AT4 - Indicadores:</w:t>
      </w:r>
      <w:r>
        <w:t xml:space="preserve"> </w:t>
      </w:r>
      <w:r>
        <w:t xml:space="preserve">Disponibilidad sistemas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AT5-AT10:</w:t>
      </w:r>
      <w:r>
        <w:t xml:space="preserve"> </w:t>
      </w:r>
      <w:r>
        <w:t xml:space="preserve">Apéndices técnicos - En progreso</w:t>
      </w:r>
    </w:p>
    <w:bookmarkEnd w:id="46"/>
    <w:bookmarkStart w:id="47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Contrato General:</w:t>
      </w:r>
      <w:r>
        <w:t xml:space="preserve"> </w:t>
      </w:r>
      <w:r>
        <w:t xml:space="preserve">Marco legal del proyecto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Apéndices Técnicos 1-10:</w:t>
      </w:r>
      <w:r>
        <w:t xml:space="preserve"> </w:t>
      </w:r>
      <w:r>
        <w:t xml:space="preserve">Especificaciones técnicas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Cláusulas:</w:t>
      </w:r>
      <w:r>
        <w:t xml:space="preserve"> </w:t>
      </w:r>
      <w:r>
        <w:t xml:space="preserve">Obligaciones y responsabilidades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1" w:name="documentación-de-soporte"/>
    <w:p>
      <w:pPr>
        <w:pStyle w:val="Heading2"/>
      </w:pPr>
      <w:r>
        <w:t xml:space="preserve">📚 DOCUMENTACIÓN DE SOPORTE</w:t>
      </w:r>
    </w:p>
    <w:bookmarkStart w:id="49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GESTION_MASTER_Alcance_y_Objetivos_v1.0.md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@</w:t>
            </w:r>
            <w:r>
              <w:t xml:space="preserve">@Roadmap_v12.0_Marco_Gestion_Consolidado.md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Directorio raíz</w:t>
            </w:r>
          </w:p>
        </w:tc>
      </w:tr>
    </w:tbl>
    <w:bookmarkEnd w:id="49"/>
    <w:bookmarkStart w:id="50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Proyecto.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2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de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Gerente de Construcción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2"/>
    <w:bookmarkStart w:id="53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Cumplimiento cronograma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Cumplimiento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de obra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Seguridad en obra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accidentes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accidentes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Cumplimiento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3"/>
    <w:bookmarkStart w:id="54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GESTION_MASTER_Alcance_y_Objetivos_v1.0.md</w:t>
      </w:r>
    </w:p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2025-10-09T22:30:55Z</dcterms:created>
  <dcterms:modified xsi:type="dcterms:W3CDTF">2025-10-09T22:30:55Z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