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4" w:name="sistema-01-control-y-señalización"/>
    <w:p>
      <w:pPr>
        <w:pStyle w:val="Heading1"/>
      </w:pPr>
      <w:r>
        <w:t xml:space="preserve">SISTEMA 01: CONTROL Y SEÑALIZACIÓN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Control y Señalización es el</w:t>
      </w:r>
      <w:r>
        <w:t xml:space="preserve"> </w:t>
      </w:r>
      <w:r>
        <w:rPr>
          <w:b/>
          <w:bCs/>
        </w:rPr>
        <w:t xml:space="preserve">“cerebro”</w:t>
      </w:r>
      <w:r>
        <w:rPr>
          <w:b/>
          <w:bCs/>
        </w:rPr>
        <w:t xml:space="preserve"> </w:t>
      </w:r>
      <w:r>
        <w:rPr>
          <w:b/>
          <w:bCs/>
        </w:rPr>
        <w:t xml:space="preserve">del ferrocarril</w:t>
      </w:r>
      <w:r>
        <w:t xml:space="preserve"> </w:t>
      </w:r>
      <w:r>
        <w:t xml:space="preserve">que permite la operación segura y eficiente de todos los trenes. Es como el sistema nervioso central que coordina y controla todo el tráfico ferroviario, garantizando que los trenes operen de manera segura, coordinada y sin colisiones.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$65,000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 CTC Virtual:</w:t>
      </w:r>
      <w:r>
        <w:t xml:space="preserve"> </w:t>
      </w:r>
      <w:r>
        <w:t xml:space="preserve">Control centralizado desde CCO La Dorada (Km 0+000) con redundancia N+1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8 ATP Embarcados:</w:t>
      </w:r>
      <w:r>
        <w:t xml:space="preserve"> </w:t>
      </w:r>
      <w:r>
        <w:t xml:space="preserve">ITCS ETCS Level 2 (reducido de 15 a 8 con DT-TETRA-001)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ENCE:</w:t>
      </w:r>
      <w:r>
        <w:t xml:space="preserve"> </w:t>
      </w:r>
      <w:r>
        <w:t xml:space="preserve">Enclavamientos electrónicos en estaciones críticas (La Dorada, Puerto Berrío, Barrancabermeja, Bucaramanga, Chiriguaná)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120 desvíos:</w:t>
      </w:r>
      <w:r>
        <w:t xml:space="preserve"> </w:t>
      </w:r>
      <w:r>
        <w:t xml:space="preserve">Control automatizado de todos los desvíos en vía principal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 Bloque Integración:</w:t>
      </w:r>
      <w:r>
        <w:t xml:space="preserve"> </w:t>
      </w:r>
      <w:r>
        <w:t xml:space="preserve">IF-07 agregada (DT-INTERFACES-001) para integración CTC-ITCS-FENOCO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con filosofía virtual (sin señalización física)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99.95% (sistema crítico según estándares EN 50126)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0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X6d5c47ab0504f0ec3e84a7dd3f21389a88ee44b"/>
    <w:p>
      <w:pPr>
        <w:pStyle w:val="Heading3"/>
      </w:pPr>
      <w:r>
        <w:t xml:space="preserve">¿Por qué Filosofía Virtual (sin señalización física)?</w:t>
      </w:r>
    </w:p>
    <w:p>
      <w:pPr>
        <w:pStyle w:val="FirstParagraph"/>
      </w:pPr>
      <w:r>
        <w:rPr>
          <w:b/>
          <w:bCs/>
        </w:rPr>
        <w:t xml:space="preserve">Análisis de Alternativas:</w:t>
      </w:r>
      <w:r>
        <w:t xml:space="preserve"> </w:t>
      </w:r>
      <w:r>
        <w:t xml:space="preserve">| Alternativa | Ventajas | Desventajas | Decisión |</w:t>
      </w:r>
      <w:r>
        <w:t xml:space="preserve"> </w:t>
      </w:r>
      <w:r>
        <w:t xml:space="preserve">|:————|:———|:————|:———|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Señalización Física</w:t>
      </w:r>
      <w:r>
        <w:t xml:space="preserve"> </w:t>
      </w:r>
      <w:r>
        <w:t xml:space="preserve">| Familiar, visible | Costo elevado, mantenimiento complejo | ❌ Rechazada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Señalización Virtual</w:t>
      </w:r>
      <w:r>
        <w:t xml:space="preserve"> </w:t>
      </w:r>
      <w:r>
        <w:t xml:space="preserve">| Costo optimizado, mantenimiento simplificado | Requiere ATP embarcado | ✅</w:t>
      </w:r>
      <w:r>
        <w:t xml:space="preserve"> </w:t>
      </w:r>
      <w:r>
        <w:rPr>
          <w:b/>
          <w:bCs/>
        </w:rPr>
        <w:t xml:space="preserve">Seleccionada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RBC Centralizado</w:t>
      </w:r>
      <w:r>
        <w:t xml:space="preserve"> </w:t>
      </w:r>
      <w:r>
        <w:t xml:space="preserve">| Control centralizado | No aplicable para filosofía virtual | ❌ Rechazada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Control Distribuido</w:t>
      </w:r>
      <w:r>
        <w:t xml:space="preserve"> </w:t>
      </w:r>
      <w:r>
        <w:t xml:space="preserve">| Redundancia geográfica | Complejidad operacional | ❌ Rechazada |</w:t>
      </w:r>
    </w:p>
    <w:p>
      <w:pPr>
        <w:pStyle w:val="BodyText"/>
      </w:pPr>
      <w:r>
        <w:rPr>
          <w:b/>
          <w:bCs/>
        </w:rPr>
        <w:t xml:space="preserve">Justificación de la Decisión: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Costo optimizado:</w:t>
      </w:r>
      <w:r>
        <w:t xml:space="preserve"> </w:t>
      </w:r>
      <w:r>
        <w:t xml:space="preserve">Eliminación de 120 señales físicas y cableado asociado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 simplificado:</w:t>
      </w:r>
      <w:r>
        <w:t xml:space="preserve"> </w:t>
      </w:r>
      <w:r>
        <w:t xml:space="preserve">Sin mantenimiento de señalización en vía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Flexibilidad:</w:t>
      </w:r>
      <w:r>
        <w:t xml:space="preserve"> </w:t>
      </w:r>
      <w:r>
        <w:t xml:space="preserve">Cambios de configuración desde CCO sin intervención en vía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Disponibilidad:</w:t>
      </w:r>
      <w:r>
        <w:t xml:space="preserve"> </w:t>
      </w:r>
      <w:r>
        <w:t xml:space="preserve">Redundancia N+1 en CCO vs redundancia distribuida</w:t>
      </w:r>
    </w:p>
    <w:bookmarkEnd w:id="14"/>
    <w:bookmarkStart w:id="15" w:name="X0539cd16028147b0ee556cf5a9fc91b508e8572"/>
    <w:p>
      <w:pPr>
        <w:pStyle w:val="Heading3"/>
      </w:pPr>
      <w:r>
        <w:t xml:space="preserve">¿Por qué 8 ATP Embarcados? (Actualizado con DT-TETRA-001)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Parque rodante contractual:</w:t>
      </w:r>
      <w:r>
        <w:t xml:space="preserve"> </w:t>
      </w:r>
      <w:r>
        <w:t xml:space="preserve">15 locomotoras según AT1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Operación simultánea:</w:t>
      </w:r>
      <w:r>
        <w:t xml:space="preserve"> </w:t>
      </w:r>
      <w:r>
        <w:t xml:space="preserve">Máximo 5 locomotoras operando al mismo tiempo (AT1 §3.1)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 5+2+1: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 unidades producción:</w:t>
      </w:r>
      <w:r>
        <w:t xml:space="preserve"> </w:t>
      </w:r>
      <w:r>
        <w:t xml:space="preserve">Para operación normal simultánea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unidades diseño/pruebas:</w:t>
      </w:r>
      <w:r>
        <w:t xml:space="preserve"> </w:t>
      </w:r>
      <w:r>
        <w:t xml:space="preserve">FAT, SAT y comisionamiento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 unidad contingencia:</w:t>
      </w:r>
      <w:r>
        <w:t xml:space="preserve"> </w:t>
      </w:r>
      <w:r>
        <w:t xml:space="preserve">Respaldo estratégico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optimizado:</w:t>
      </w:r>
      <w:r>
        <w:t xml:space="preserve"> </w:t>
      </w:r>
      <w:r>
        <w:t xml:space="preserve">8 ATP embarcados (ahorro 47% vs 15 originales)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 ETCS Level 2:</w:t>
      </w:r>
      <w:r>
        <w:t xml:space="preserve"> </w:t>
      </w:r>
      <w:r>
        <w:t xml:space="preserve">Estándar europeo para control automático de trenes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Decisión Técnica:</w:t>
      </w:r>
      <w:r>
        <w:t xml:space="preserve"> </w:t>
      </w:r>
      <w:r>
        <w:t xml:space="preserve">DT-TETRA-001-2025-10-07 (aprobada por PMO + Especialista Sistemas)</w:t>
      </w:r>
    </w:p>
    <w:bookmarkEnd w:id="15"/>
    <w:bookmarkStart w:id="16" w:name="por-qué-5-ence-no-más-no-menos"/>
    <w:p>
      <w:pPr>
        <w:pStyle w:val="Heading3"/>
      </w:pPr>
      <w:r>
        <w:t xml:space="preserve">¿Por qué 5 ENCE (no más, no menos)?</w:t>
      </w:r>
    </w:p>
    <w:p>
      <w:pPr>
        <w:pStyle w:val="FirstParagraph"/>
      </w:pPr>
      <w:r>
        <w:rPr>
          <w:b/>
          <w:bCs/>
        </w:rPr>
        <w:t xml:space="preserve">Justificación de Ubicaciones: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Estaciones críticas:</w:t>
      </w:r>
      <w:r>
        <w:t xml:space="preserve"> </w:t>
      </w:r>
      <w:r>
        <w:t xml:space="preserve">La Dorada, Puerto Berrío, Barrancabermeja, Bucaramanga,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 de selección:</w:t>
      </w:r>
      <w:r>
        <w:t xml:space="preserve"> </w:t>
      </w:r>
      <w:r>
        <w:t xml:space="preserve">Estaciones principales con maniobras complejas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Funcionalidad:</w:t>
      </w:r>
      <w:r>
        <w:t xml:space="preserve"> </w:t>
      </w:r>
      <w:r>
        <w:t xml:space="preserve">Enclavamientos electrónicos para protección de maniobras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Solo estaciones con conflictos de rutas requieren 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Optimización:</w:t>
      </w:r>
      <w:r>
        <w:t xml:space="preserve"> </w:t>
      </w:r>
      <w:r>
        <w:t xml:space="preserve">Estaciones secundarias no requieren ENCE (control desde CCO)</w:t>
      </w:r>
    </w:p>
    <w:bookmarkEnd w:id="16"/>
    <w:bookmarkStart w:id="17" w:name="por-qué-120-desvíos-automatizados"/>
    <w:p>
      <w:pPr>
        <w:pStyle w:val="Heading3"/>
      </w:pPr>
      <w:r>
        <w:t xml:space="preserve">¿Por qué 120 desvíos automatizados?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Inventario de desvíos:</w:t>
      </w:r>
      <w:r>
        <w:t xml:space="preserve"> </w:t>
      </w:r>
      <w:r>
        <w:t xml:space="preserve">120 desvíos identificados en vía principal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 centralizado:</w:t>
      </w:r>
      <w:r>
        <w:t xml:space="preserve"> </w:t>
      </w:r>
      <w:r>
        <w:t xml:space="preserve">Todos los desvíos controlados desde CCO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Automatización:</w:t>
      </w:r>
      <w:r>
        <w:t xml:space="preserve"> </w:t>
      </w:r>
      <w:r>
        <w:t xml:space="preserve">Reducción de errores humanos en maniobras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Control automático de posición de agujas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Cambios de configuración desde CCO en tiempo real</w:t>
      </w:r>
    </w:p>
    <w:bookmarkEnd w:id="17"/>
    <w:bookmarkStart w:id="18" w:name="Xb28b9411d1804d666769313d48cbd120b86b4a7"/>
    <w:p>
      <w:pPr>
        <w:pStyle w:val="Heading3"/>
      </w:pPr>
      <w:r>
        <w:t xml:space="preserve">¿Por qué ETCS Level 2 (no Level 1 o Level 3)?</w:t>
      </w:r>
    </w:p>
    <w:p>
      <w:pPr>
        <w:pStyle w:val="FirstParagraph"/>
      </w:pPr>
      <w:r>
        <w:rPr>
          <w:b/>
          <w:bCs/>
        </w:rPr>
        <w:t xml:space="preserve">Análisis de Niveles ETCS:</w:t>
      </w:r>
      <w:r>
        <w:t xml:space="preserve"> </w:t>
      </w:r>
      <w:r>
        <w:t xml:space="preserve">| Nivel | Descripción | Ventajas | Desventajas | Decisión |</w:t>
      </w:r>
      <w:r>
        <w:t xml:space="preserve"> </w:t>
      </w:r>
      <w:r>
        <w:t xml:space="preserve">|:——|:————|:———|:————|:———|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Level 1</w:t>
      </w:r>
      <w:r>
        <w:t xml:space="preserve"> </w:t>
      </w:r>
      <w:r>
        <w:t xml:space="preserve">| Balizas + ATP embarcado | Simplicidad | Limitaciones de capacidad | ❌ Rechazado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Level 2</w:t>
      </w:r>
      <w:r>
        <w:t xml:space="preserve"> </w:t>
      </w:r>
      <w:r>
        <w:t xml:space="preserve">| GSM-R + ATP embarcado | Óptimo costo/beneficio | Requiere GSM-R | ✅</w:t>
      </w:r>
      <w:r>
        <w:t xml:space="preserve"> </w:t>
      </w:r>
      <w:r>
        <w:rPr>
          <w:b/>
          <w:bCs/>
        </w:rPr>
        <w:t xml:space="preserve">Seleccionado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Level 3</w:t>
      </w:r>
      <w:r>
        <w:t xml:space="preserve"> </w:t>
      </w:r>
      <w:r>
        <w:t xml:space="preserve">| Sin bloqueo fijo | Máxima capacidad | Complejidad alta | ❌ Rechazado |</w:t>
      </w:r>
    </w:p>
    <w:p>
      <w:pPr>
        <w:pStyle w:val="BodyText"/>
      </w:pPr>
      <w:r>
        <w:rPr>
          <w:b/>
          <w:bCs/>
        </w:rPr>
        <w:t xml:space="preserve">Justificación de Level 2: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Balance óptimo:</w:t>
      </w:r>
      <w:r>
        <w:t xml:space="preserve"> </w:t>
      </w:r>
      <w:r>
        <w:t xml:space="preserve">Capacidad vs complejidad vs costo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Compatibilidad:</w:t>
      </w:r>
      <w:r>
        <w:t xml:space="preserve"> </w:t>
      </w:r>
      <w:r>
        <w:t xml:space="preserve">Estándar internacional ferroviario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Interoperabilidad:</w:t>
      </w:r>
      <w:r>
        <w:t xml:space="preserve"> </w:t>
      </w:r>
      <w:r>
        <w:t xml:space="preserve">Compatible con FENOCO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 probada:</w:t>
      </w:r>
      <w:r>
        <w:t xml:space="preserve"> </w:t>
      </w:r>
      <w:r>
        <w:t xml:space="preserve">Implementación exitosa en Europa</w:t>
      </w:r>
    </w:p>
    <w:bookmarkEnd w:id="18"/>
    <w:bookmarkStart w:id="19" w:name="por-qué-cco-en-la-dorada-km-0000"/>
    <w:p>
      <w:pPr>
        <w:pStyle w:val="Heading3"/>
      </w:pPr>
      <w:r>
        <w:t xml:space="preserve">¿Por qué CCO en La Dorada (Km 0+000)?</w:t>
      </w:r>
    </w:p>
    <w:p>
      <w:pPr>
        <w:pStyle w:val="FirstParagraph"/>
      </w:pPr>
      <w:r>
        <w:rPr>
          <w:b/>
          <w:bCs/>
        </w:rPr>
        <w:t xml:space="preserve">Criterios de Ubicación: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Punto de inicio:</w:t>
      </w:r>
      <w:r>
        <w:t xml:space="preserve"> </w:t>
      </w:r>
      <w:r>
        <w:t xml:space="preserve">Km 0+000 del corredor ferroviario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Accesibilidad:</w:t>
      </w:r>
      <w:r>
        <w:t xml:space="preserve"> </w:t>
      </w:r>
      <w:r>
        <w:t xml:space="preserve">Fácil acceso para personal de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Infraestructura:</w:t>
      </w:r>
      <w:r>
        <w:t xml:space="preserve"> </w:t>
      </w:r>
      <w:r>
        <w:t xml:space="preserve">Disponibilidad de servicios (eléctrico, telecomunicaciones)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Gestión:</w:t>
      </w:r>
      <w:r>
        <w:t xml:space="preserve"> </w:t>
      </w:r>
      <w:r>
        <w:t xml:space="preserve">Concentración de personal técnico y administrativo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Logística:</w:t>
      </w:r>
      <w:r>
        <w:t xml:space="preserve"> </w:t>
      </w:r>
      <w:r>
        <w:t xml:space="preserve">Proximidad a talleres y depósitos principales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función-y-propósito-del-sistema"/>
    <w:p>
      <w:pPr>
        <w:pStyle w:val="Heading2"/>
      </w:pPr>
      <w:r>
        <w:t xml:space="preserve">🎯 FUNCIÓN Y PROPÓSITO DEL SISTEMA</w:t>
      </w:r>
    </w:p>
    <w:bookmarkStart w:id="21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Control y Señalización proporciona</w:t>
      </w:r>
      <w:r>
        <w:t xml:space="preserve"> </w:t>
      </w:r>
      <w:r>
        <w:rPr>
          <w:b/>
          <w:bCs/>
        </w:rPr>
        <w:t xml:space="preserve">control centralizado</w:t>
      </w:r>
      <w:r>
        <w:t xml:space="preserve"> </w:t>
      </w:r>
      <w:r>
        <w:t xml:space="preserve">de todo el tráfico ferroviario: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 de tráfico:</w:t>
      </w:r>
      <w:r>
        <w:t xml:space="preserve"> </w:t>
      </w:r>
      <w:r>
        <w:t xml:space="preserve">Coordinación de todos los trenes en 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Protección automática:</w:t>
      </w:r>
      <w:r>
        <w:t xml:space="preserve"> </w:t>
      </w:r>
      <w:r>
        <w:t xml:space="preserve">Prevención de colisiones y descarrilamientos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Gestión de rutas:</w:t>
      </w:r>
      <w:r>
        <w:t xml:space="preserve"> </w:t>
      </w:r>
      <w:r>
        <w:t xml:space="preserve">Asignación y control de rutas para cada tren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en tiempo real:</w:t>
      </w:r>
      <w:r>
        <w:t xml:space="preserve"> </w:t>
      </w:r>
      <w:r>
        <w:t xml:space="preserve">Supervisión continua del estado del sistema</w:t>
      </w:r>
    </w:p>
    <w:bookmarkEnd w:id="21"/>
    <w:bookmarkStart w:id="22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Prevención de accidentes ferroviarios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flujo de tráfico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Automatización:</w:t>
      </w:r>
      <w:r>
        <w:t xml:space="preserve"> </w:t>
      </w:r>
      <w:r>
        <w:t xml:space="preserve">Reducción de errores humanos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Cumplimiento:</w:t>
      </w:r>
      <w:r>
        <w:t xml:space="preserve"> </w:t>
      </w:r>
      <w:r>
        <w:t xml:space="preserve">Requerimientos regulatorios de seguridad</w:t>
      </w:r>
    </w:p>
    <w:bookmarkEnd w:id="22"/>
    <w:bookmarkStart w:id="23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[Centro de Control] ←→ [Control y Señalización] ←→ [Locomotoras]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[Telecomunicaciones] ←→ [Control y Señalización] ←→ [Señalización]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[Control y Señalización] ←→ [Seguridad]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componentes-principales"/>
    <w:p>
      <w:pPr>
        <w:pStyle w:val="Heading2"/>
      </w:pPr>
      <w:r>
        <w:t xml:space="preserve">🏗️ COMPONENTES PRINCIPALES</w:t>
      </w:r>
    </w:p>
    <w:bookmarkStart w:id="25" w:name="X75a3c88d1f947fd44b0c8826f4680ed4435bf36"/>
    <w:p>
      <w:pPr>
        <w:pStyle w:val="Heading3"/>
      </w:pPr>
      <w:r>
        <w:t xml:space="preserve">1. CTC Virtual - Centro de Control Centralizado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centralizado de todo el tráfico ferroviario desde un centro único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Servidores principales | 4 unidades | CCO La Dorada | ✅ Instalados |</w:t>
      </w:r>
      <w:r>
        <w:t xml:space="preserve"> </w:t>
      </w:r>
      <w:r>
        <w:t xml:space="preserve">| Consolas de operación | 5 unidades | CCO La Dorada | ✅ Instaladas |</w:t>
      </w:r>
      <w:r>
        <w:t xml:space="preserve"> </w:t>
      </w:r>
      <w:r>
        <w:t xml:space="preserve">| Videowall de monitoreo | 12 pantallas | CCO La Dorada | ✅ Instalado |</w:t>
      </w:r>
      <w:r>
        <w:t xml:space="preserve"> </w:t>
      </w:r>
      <w:r>
        <w:t xml:space="preserve">| Sistemas de respaldo | N+1 | CCO La Dorada | ✅ Instalados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5"/>
    <w:bookmarkStart w:id="26" w:name="Xc1270d0ad36b06f1b47f841d35503d08c8f62e0"/>
    <w:p>
      <w:pPr>
        <w:pStyle w:val="Heading3"/>
      </w:pPr>
      <w:r>
        <w:t xml:space="preserve">2. ATP Embarcado - Protección Automática de Trenes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Sistema de protección automática instalado en cada locomotora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Módulos ATP | 8 unidades | En locomotoras | ⏳ En instalación |</w:t>
      </w:r>
      <w:r>
        <w:t xml:space="preserve"> </w:t>
      </w:r>
      <w:r>
        <w:t xml:space="preserve">| Antenas GPS | 8 unidades | En locomotoras | ⏳ En instalación |</w:t>
      </w:r>
      <w:r>
        <w:t xml:space="preserve"> </w:t>
      </w:r>
      <w:r>
        <w:t xml:space="preserve">| Radios de comunicación | 8 unidades | En locomotoras | ⏳ En instalación |</w:t>
      </w:r>
      <w:r>
        <w:t xml:space="preserve"> </w:t>
      </w:r>
      <w:r>
        <w:t xml:space="preserve">| Pantallas de cabina | 15 unidades | En locomotoras | ⏳ En instalación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ence---enclavamientos-electrónicos"/>
    <w:p>
      <w:pPr>
        <w:pStyle w:val="Heading3"/>
      </w:pPr>
      <w:r>
        <w:t xml:space="preserve">3. ENCE - Enclavamientos Electrónicos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automático de estaciones críticas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Enclavamientos ENCE | 5 unidades | Estaciones críticas | ✅ Instalados |</w:t>
      </w:r>
      <w:r>
        <w:t xml:space="preserve"> </w:t>
      </w:r>
      <w:r>
        <w:t xml:space="preserve">| Sensores de vía | 50 unidades | En estaciones ENCE | ✅ Instalados |</w:t>
      </w:r>
      <w:r>
        <w:t xml:space="preserve"> </w:t>
      </w:r>
      <w:r>
        <w:t xml:space="preserve">| Actuadores | 25 unidades | En estaciones ENCE | ✅ Instalados |</w:t>
      </w:r>
      <w:r>
        <w:t xml:space="preserve"> </w:t>
      </w:r>
      <w:r>
        <w:t xml:space="preserve">| Sistemas de comunicación | 5 unidades | En estaciones ENCE | ✅ Instalados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7"/>
    <w:bookmarkStart w:id="28" w:name="desvíos-automatizados"/>
    <w:p>
      <w:pPr>
        <w:pStyle w:val="Heading3"/>
      </w:pPr>
      <w:r>
        <w:t xml:space="preserve">4. Desvíos Automatizados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automático de 120 desvíos a lo largo del corredor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Desvíos motorizados | 25 unidades | Ubicaciones críticas | ✅ Instalados |</w:t>
      </w:r>
      <w:r>
        <w:t xml:space="preserve"> </w:t>
      </w:r>
      <w:r>
        <w:t xml:space="preserve">| Desvíos manuales | 95 unidades | Ubicaciones secundarias | ✅ Instalados |</w:t>
      </w:r>
      <w:r>
        <w:t xml:space="preserve"> </w:t>
      </w:r>
      <w:r>
        <w:t xml:space="preserve">| Sistemas de control | 25 unidades | En desvíos motorizados | ✅ Instalados |</w:t>
      </w:r>
      <w:r>
        <w:t xml:space="preserve"> </w:t>
      </w:r>
      <w:r>
        <w:t xml:space="preserve">| Sensores de posición | 25 unidades | En desvíos motorizados | ✅ Instalados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especificaciones-técnicas-clave"/>
    <w:p>
      <w:pPr>
        <w:pStyle w:val="Heading2"/>
      </w:pPr>
      <w:r>
        <w:t xml:space="preserve">📐 ESPECIFICACIONES TÉCNICAS CLAVE</w:t>
      </w:r>
    </w:p>
    <w:bookmarkStart w:id="30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recuperación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 minutos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</w:tbl>
    <w:bookmarkEnd w:id="30"/>
    <w:bookmarkStart w:id="31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Disponibilidad 99.95% del sistema completo</w:t>
      </w:r>
    </w:p>
    <w:p>
      <w:pPr>
        <w:pStyle w:val="Compact"/>
        <w:numPr>
          <w:ilvl w:val="0"/>
          <w:numId w:val="1003"/>
        </w:numPr>
      </w:pPr>
      <w:r>
        <w:t xml:space="preserve">✅ Control centralizado desde CCO La Dorada</w:t>
      </w:r>
    </w:p>
    <w:p>
      <w:pPr>
        <w:pStyle w:val="Compact"/>
        <w:numPr>
          <w:ilvl w:val="0"/>
          <w:numId w:val="1003"/>
        </w:numPr>
      </w:pPr>
      <w:r>
        <w:t xml:space="preserve">✅ ATP embarcado en todas las locomotoras</w:t>
      </w:r>
    </w:p>
    <w:p>
      <w:pPr>
        <w:pStyle w:val="Compact"/>
        <w:numPr>
          <w:ilvl w:val="0"/>
          <w:numId w:val="1003"/>
        </w:numPr>
      </w:pPr>
      <w:r>
        <w:t xml:space="preserve">✅ Enclavamientos ENCE en 5 estaciones críticas</w:t>
      </w:r>
    </w:p>
    <w:p>
      <w:pPr>
        <w:pStyle w:val="Compact"/>
        <w:numPr>
          <w:ilvl w:val="0"/>
          <w:numId w:val="1003"/>
        </w:numPr>
      </w:pPr>
      <w:r>
        <w:t xml:space="preserve">✅ Control automatizado de 120 desvíos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ubicación-y-despliegue"/>
    <w:p>
      <w:pPr>
        <w:pStyle w:val="Heading2"/>
      </w:pPr>
      <w:r>
        <w:t xml:space="preserve">📍 UBICACIÓN Y DESPLIEGUE</w:t>
      </w:r>
    </w:p>
    <w:bookmarkStart w:id="33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sistema se despliega desde el Centro de Control Operativo (CCO) en La Dorada, extendiéndose a lo largo de todo el corredor de 594 km hasta Chiriguaná.</w:t>
      </w:r>
    </w:p>
    <w:bookmarkEnd w:id="33"/>
    <w:bookmarkStart w:id="34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2"/>
        <w:gridCol w:w="2511"/>
        <w:gridCol w:w="2511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Virtual, Consolas, Videowall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5.45°N, 74.66°W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5.45°N, 74.66°W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Puerto Berrío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6.49°N, 74.41°W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Barrancabermeja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7.06°N, 73.85°W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Bucaramanga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7.12°N, 73.12°W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ENCE,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9.36°N, 73.60°W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End w:id="35"/>
    <w:bookmarkStart w:id="39" w:name="operación-y-mantenimiento"/>
    <w:p>
      <w:pPr>
        <w:pStyle w:val="Heading2"/>
      </w:pPr>
      <w:r>
        <w:t xml:space="preserve">⚙️ OPERACIÓN Y MANTENIMIENTO</w:t>
      </w:r>
    </w:p>
    <w:bookmarkStart w:id="36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sistema opera 24/7 proporcionando control centralizado de todo el tráfico ferroviario, con monitoreo automático de la disponibilidad y rendimiento del sistema.</w:t>
      </w:r>
    </w:p>
    <w:bookmarkEnd w:id="36"/>
    <w:bookmarkStart w:id="37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sistemas y disponibilidad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funcionamiento y respaldo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Calibración de equipos y actualización de software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equipos críticos</w:t>
      </w:r>
    </w:p>
    <w:bookmarkEnd w:id="37"/>
    <w:bookmarkStart w:id="38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por sistemas de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sistemas de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interfaces-con-otros-sistemas"/>
    <w:p>
      <w:pPr>
        <w:pStyle w:val="Heading2"/>
      </w:pPr>
      <w:r>
        <w:t xml:space="preserve">🔗 INTERFACES CON OTROS SISTEMAS</w:t>
      </w:r>
    </w:p>
    <w:bookmarkStart w:id="40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[Telecomunicaciones] ←→ [Control y Señalización] ←→ [Material Rodante]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[ITS y Seguridad] ←→ [Control y Señalización] ←→ [Infraestructura]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[Integración] ←→ [Control y Señalización] ←→ [Sistemas Externos]</w:t>
      </w:r>
    </w:p>
    <w:bookmarkEnd w:id="40"/>
    <w:bookmarkStart w:id="41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ATP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 y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 +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Infraestructura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ENCE +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</w:tbl>
    <w:bookmarkEnd w:id="41"/>
    <w:bookmarkStart w:id="42" w:name="X77a3e7942ca9ce4f31927158e5b52f13a5a0354"/>
    <w:p>
      <w:pPr>
        <w:pStyle w:val="Heading3"/>
      </w:pPr>
      <w:r>
        <w:rPr>
          <w:b/>
          <w:bCs/>
        </w:rPr>
        <w:t xml:space="preserve">Ítem WBS 1.1.106 - Bloque de Integración de Interfaces</w:t>
      </w:r>
      <w:r>
        <w:t xml:space="preserve"> </w:t>
      </w:r>
      <w:r>
        <w:t xml:space="preserve">⭐ ACTUALIZADO (DT-INTERFACES-001)</w:t>
      </w:r>
    </w:p>
    <w:p>
      <w:pPr>
        <w:pStyle w:val="FirstParagraph"/>
      </w:pPr>
      <w:r>
        <w:rPr>
          <w:b/>
          <w:bCs/>
        </w:rPr>
        <w:t xml:space="preserve">Función técnica:</w:t>
      </w:r>
      <w:r>
        <w:t xml:space="preserve"> </w:t>
      </w:r>
      <w:r>
        <w:t xml:space="preserve">Este ítem NO es un hardware físico único, sino un</w:t>
      </w:r>
      <w:r>
        <w:t xml:space="preserve"> </w:t>
      </w:r>
      <w:r>
        <w:rPr>
          <w:b/>
          <w:bCs/>
        </w:rPr>
        <w:t xml:space="preserve">bloque lógico de integración</w:t>
      </w:r>
      <w:r>
        <w:t xml:space="preserve"> </w:t>
      </w:r>
      <w:r>
        <w:t xml:space="preserve">que conecta el CTC con todos los subsistemas del proyecto.</w:t>
      </w:r>
    </w:p>
    <w:p>
      <w:pPr>
        <w:pStyle w:val="BodyText"/>
      </w:pPr>
      <w:r>
        <w:rPr>
          <w:b/>
          <w:bCs/>
        </w:rPr>
        <w:t xml:space="preserve">Composición del bloque ($150.000.000 COP):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Gateways industriales:</w:t>
      </w:r>
      <w:r>
        <w:t xml:space="preserve"> </w:t>
      </w:r>
      <w:r>
        <w:t xml:space="preserve">Conversión de protocolos entre sistemas heterogéneos (CTC↔ITCS↔FENOCO)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Switches de borde ferroviario:</w:t>
      </w:r>
      <w:r>
        <w:t xml:space="preserve"> </w:t>
      </w:r>
      <w:r>
        <w:t xml:space="preserve">Segmentación de red por subsistema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Firewalls IEC 62443:</w:t>
      </w:r>
      <w:r>
        <w:t xml:space="preserve"> </w:t>
      </w:r>
      <w:r>
        <w:t xml:space="preserve">Ciberseguridad industrial (Security Level SL-3)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Middleware interoperabilidad:</w:t>
      </w:r>
      <w:r>
        <w:t xml:space="preserve"> </w:t>
      </w:r>
      <w:r>
        <w:t xml:space="preserve">Protocolo UIC 918-4 para integración con FENOCO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Licencias software SCADA:</w:t>
      </w:r>
      <w:r>
        <w:t xml:space="preserve"> </w:t>
      </w:r>
      <w:r>
        <w:t xml:space="preserve">Gestión de comunicaciones y visualización</w:t>
      </w:r>
    </w:p>
    <w:p>
      <w:pPr>
        <w:pStyle w:val="BodyText"/>
      </w:pPr>
      <w:r>
        <w:rPr>
          <w:b/>
          <w:bCs/>
        </w:rPr>
        <w:t xml:space="preserve">Interfaces que soporta: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CTC ↔ ITCS/ETCS Nivel 2:</w:t>
      </w:r>
      <w:r>
        <w:t xml:space="preserve"> </w:t>
      </w:r>
      <w:r>
        <w:t xml:space="preserve">Intercambio de telegramas de movimiento, datos de ocupación desde RBC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CTC ↔ FENOCO:</w:t>
      </w:r>
      <w:r>
        <w:t xml:space="preserve"> </w:t>
      </w:r>
      <w:r>
        <w:t xml:space="preserve">Gateway UIC con protocolo 918-4 para interoperabilidad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CTC ↔ TETRA:</w:t>
      </w:r>
      <w:r>
        <w:t xml:space="preserve"> </w:t>
      </w:r>
      <w:r>
        <w:t xml:space="preserve">Canal de voz y datos para comunicaciones tren-tierra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CTC ↔ Fibra Óptica:</w:t>
      </w:r>
      <w:r>
        <w:t xml:space="preserve"> </w:t>
      </w:r>
      <w:r>
        <w:t xml:space="preserve">Backbone redundante N+1 del corredor (526 km)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CTC ↔ Sistemas ITS:</w:t>
      </w:r>
      <w:r>
        <w:t xml:space="preserve"> </w:t>
      </w:r>
      <w:r>
        <w:t xml:space="preserve">CCTV (73 cámaras), control acceso, detección intrusión</w:t>
      </w:r>
    </w:p>
    <w:p>
      <w:pPr>
        <w:pStyle w:val="BodyText"/>
      </w:pPr>
      <w:r>
        <w:rPr>
          <w:b/>
          <w:bCs/>
        </w:rPr>
        <w:t xml:space="preserve">Arquitectura:</w:t>
      </w:r>
      <w:r>
        <w:t xml:space="preserve"> </w:t>
      </w:r>
      <w:r>
        <w:t xml:space="preserve">- Redundancia N+1 en comunicaciones críticas</w:t>
      </w:r>
      <w:r>
        <w:t xml:space="preserve"> </w:t>
      </w:r>
      <w:r>
        <w:t xml:space="preserve">- Failover automático &lt;1 segundo</w:t>
      </w:r>
      <w:r>
        <w:t xml:space="preserve"> </w:t>
      </w:r>
      <w:r>
        <w:t xml:space="preserve">- Monitoreo continuo desde SCADA</w:t>
      </w:r>
    </w:p>
    <w:p>
      <w:pPr>
        <w:pStyle w:val="BodyText"/>
      </w:pPr>
      <w:r>
        <w:rPr>
          <w:b/>
          <w:bCs/>
        </w:rPr>
        <w:t xml:space="preserve">Alcance $150M incluye:</w:t>
      </w:r>
      <w:r>
        <w:t xml:space="preserve"> </w:t>
      </w:r>
      <w:r>
        <w:t xml:space="preserve">- Licencias integración (protocolos, middleware)</w:t>
      </w:r>
      <w:r>
        <w:t xml:space="preserve"> </w:t>
      </w:r>
      <w:r>
        <w:t xml:space="preserve">- Configuración interfaces y redundancia N+1</w:t>
      </w:r>
      <w:r>
        <w:t xml:space="preserve"> </w:t>
      </w:r>
      <w:r>
        <w:t xml:space="preserve">- Ensayos FAT/SAT interoperabilidad</w:t>
      </w:r>
      <w:r>
        <w:t xml:space="preserve"> </w:t>
      </w:r>
      <w:r>
        <w:t xml:space="preserve">- Integración en entorno virtual (CTC + ETCS L2)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 incluye:</w:t>
      </w:r>
      <w:r>
        <w:t xml:space="preserve"> </w:t>
      </w:r>
      <w:r>
        <w:t xml:space="preserve">Equipos físicos mayores (cubiertos en ítems 1.1.100-1.1.105)</w:t>
      </w:r>
    </w:p>
    <w:p>
      <w:pPr>
        <w:pStyle w:val="BodyText"/>
      </w:pPr>
      <w:r>
        <w:rPr>
          <w:b/>
          <w:bCs/>
        </w:rPr>
        <w:t xml:space="preserve">Riesgos mitigados:</w:t>
      </w:r>
      <w:r>
        <w:t xml:space="preserve"> </w:t>
      </w:r>
      <w:r>
        <w:t xml:space="preserve">- ✅ R-INT-001: Falta de trazabilidad en integración de sistemas (MITIGADO)</w:t>
      </w:r>
      <w:r>
        <w:t xml:space="preserve"> </w:t>
      </w:r>
      <w:r>
        <w:t xml:space="preserve">- ✅ R-INT-002: Ambigüedad en alcance de interfaces (MITIGADO)</w:t>
      </w:r>
    </w:p>
    <w:p>
      <w:pPr>
        <w:pStyle w:val="BodyText"/>
      </w:pPr>
      <w:r>
        <w:rPr>
          <w:b/>
          <w:bCs/>
        </w:rPr>
        <w:t xml:space="preserve">Documentación técnica:</w:t>
      </w:r>
      <w:r>
        <w:t xml:space="preserve"> </w:t>
      </w:r>
      <w:r>
        <w:t xml:space="preserve">- IV.2 Interfaces_Sistemas: IF-07 especificada</w:t>
      </w:r>
      <w:r>
        <w:t xml:space="preserve"> </w:t>
      </w:r>
      <w:r>
        <w:t xml:space="preserve">- V.2 CTC v5.0: §12.4 Bloque de Integración</w:t>
      </w:r>
      <w:r>
        <w:t xml:space="preserve"> </w:t>
      </w:r>
      <w:r>
        <w:t xml:space="preserve">- VII.2.4 Protocolo FFFIS: §2.2 Gateway UIC 918-4</w:t>
      </w:r>
    </w:p>
    <w:p>
      <w:pPr>
        <w:pStyle w:val="BodyText"/>
      </w:pPr>
      <w:r>
        <w:rPr>
          <w:b/>
          <w:bCs/>
        </w:rPr>
        <w:t xml:space="preserve">Decisión Técnica:</w:t>
      </w:r>
      <w:r>
        <w:t xml:space="preserve"> </w:t>
      </w:r>
      <w:r>
        <w:t xml:space="preserve">DT-INTERFACES-001-2025-10-09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supuestos-técnicos-y-limitaciones"/>
    <w:p>
      <w:pPr>
        <w:pStyle w:val="Heading2"/>
      </w:pPr>
      <w:r>
        <w:t xml:space="preserve">📋 SUPUESTOS TÉCNICOS Y LIMITACIONES</w:t>
      </w:r>
    </w:p>
    <w:bookmarkStart w:id="44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Parque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Menos ATP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escalable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Cobertura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Fallos de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Respaldo TETRA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Estaciones críticas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Más ENCE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modular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Desvíos en vía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Más automatización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centralizado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excede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Optimización de red</w:t>
            </w:r>
          </w:p>
        </w:tc>
      </w:tr>
    </w:tbl>
    <w:bookmarkEnd w:id="44"/>
    <w:bookmarkStart w:id="45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Dependencia de comunicaciones:</w:t>
      </w:r>
      <w:r>
        <w:t xml:space="preserve"> </w:t>
      </w:r>
      <w:r>
        <w:t xml:space="preserve">Sistema requiere GSM-R/TETRA operativo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Concentración de control:</w:t>
      </w:r>
      <w:r>
        <w:t xml:space="preserve"> </w:t>
      </w:r>
      <w:r>
        <w:t xml:space="preserve">CCO único punto de falla (mitigado con redundancia)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Complejidad de ATP:</w:t>
      </w:r>
      <w:r>
        <w:t xml:space="preserve"> </w:t>
      </w:r>
      <w:r>
        <w:t xml:space="preserve">Requiere personal especializado para mantenimiento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Interoperabilidad:</w:t>
      </w:r>
      <w:r>
        <w:t xml:space="preserve"> </w:t>
      </w:r>
      <w:r>
        <w:t xml:space="preserve">Dependiente de estándares FENOCO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Tiempo de recuperación:</w:t>
      </w:r>
      <w:r>
        <w:t xml:space="preserve"> </w:t>
      </w:r>
      <w:r>
        <w:t xml:space="preserve">Máximo 5 minutos para restablecer servicio</w:t>
      </w:r>
    </w:p>
    <w:bookmarkEnd w:id="45"/>
    <w:bookmarkStart w:id="46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GSM-R:</w:t>
      </w:r>
      <w:r>
        <w:t xml:space="preserve"> </w:t>
      </w:r>
      <w:r>
        <w:t xml:space="preserve">Comunicaciones críticas para ATP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TETRA:</w:t>
      </w:r>
      <w:r>
        <w:t xml:space="preserve"> </w:t>
      </w:r>
      <w:r>
        <w:t xml:space="preserve">Comunicaciones de respaldo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Fibra óptica:</w:t>
      </w:r>
      <w:r>
        <w:t xml:space="preserve"> </w:t>
      </w:r>
      <w:r>
        <w:t xml:space="preserve">Backbone de datos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Material rodante:</w:t>
      </w:r>
      <w:r>
        <w:t xml:space="preserve"> </w:t>
      </w:r>
      <w:r>
        <w:t xml:space="preserve">15 locomotoras con ATP embarcado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especializado:</w:t>
      </w:r>
      <w:r>
        <w:t xml:space="preserve"> </w:t>
      </w:r>
      <w:r>
        <w:t xml:space="preserve">Operadores y técnicos capacitados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del CTC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 dual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ATP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manual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8"/>
    <w:bookmarkStart w:id="51" w:name="cumplimiento-contractual"/>
    <w:p>
      <w:pPr>
        <w:pStyle w:val="Heading2"/>
      </w:pPr>
      <w:r>
        <w:t xml:space="preserve">📋 CUMPLIMIENTO CONTRACTUAL</w:t>
      </w:r>
    </w:p>
    <w:bookmarkStart w:id="49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CCO:</w:t>
      </w:r>
      <w:r>
        <w:t xml:space="preserve"> </w:t>
      </w:r>
      <w:r>
        <w:t xml:space="preserve">Centro de Control Operacional con disponibilidad 99.95%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Sistema de operación centralizada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ITCS ETCS Level 2 -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99.95%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integrados - En progreso</w:t>
      </w:r>
    </w:p>
    <w:p>
      <w:pPr>
        <w:pStyle w:val="Compact"/>
        <w:numPr>
          <w:ilvl w:val="0"/>
          <w:numId w:val="1008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9"/>
    <w:bookmarkStart w:id="50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Centro de Control Operacional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Sistema de operación centralizada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ITCS ETCS Level 2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99.95%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documentación-de-soporte"/>
    <w:p>
      <w:pPr>
        <w:pStyle w:val="Heading2"/>
      </w:pPr>
      <w:r>
        <w:t xml:space="preserve">📚 DOCUMENTACIÓN DE SOPORTE</w:t>
      </w:r>
    </w:p>
    <w:bookmarkStart w:id="52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SISTEMA_01_Control_y_Senalizacion_Master.md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V.1_Señalizacion_Ferroviaria_Detalle_v5.0.md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V.2_Centro_Control_Trafico_CTC_Detalle_v5.0.md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6.1_Manual_OM_CTC_v5.0.md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</w:tbl>
    <w:bookmarkEnd w:id="52"/>
    <w:bookmarkStart w:id="53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Sistemas.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Control y 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CTC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5"/>
    <w:bookmarkStart w:id="56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recuperación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 minutos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 minutos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6"/>
    <w:bookmarkStart w:id="61" w:name="decisiones-técnicas-aplicadas"/>
    <w:p>
      <w:pPr>
        <w:pStyle w:val="Heading2"/>
      </w:pPr>
      <w:r>
        <w:t xml:space="preserve">📋 DECISIONES TÉCNICAS APLICADAS</w:t>
      </w:r>
    </w:p>
    <w:bookmarkStart w:id="57" w:name="dt-tetra-001-2025-10-07-atp-158-unidades"/>
    <w:p>
      <w:pPr>
        <w:pStyle w:val="Heading3"/>
      </w:pPr>
      <w:r>
        <w:t xml:space="preserve">DT-TETRA-001-2025-10-07: ATP 15→8 unidades</w:t>
      </w:r>
    </w:p>
    <w:p>
      <w:pPr>
        <w:pStyle w:val="Compact"/>
        <w:numPr>
          <w:ilvl w:val="0"/>
          <w:numId w:val="1010"/>
        </w:numPr>
      </w:pPr>
      <w:r>
        <w:t xml:space="preserve">Cambio: Cantidad ATP 15 → 8 (criterio 5+2+1)</w:t>
      </w:r>
    </w:p>
    <w:p>
      <w:pPr>
        <w:pStyle w:val="Compact"/>
        <w:numPr>
          <w:ilvl w:val="0"/>
          <w:numId w:val="1010"/>
        </w:numPr>
      </w:pPr>
      <w:r>
        <w:t xml:space="preserve">Ahorro: $7,479,500,000 COP (-47%)</w:t>
      </w:r>
    </w:p>
    <w:bookmarkEnd w:id="57"/>
    <w:bookmarkStart w:id="58" w:name="Xb8eea0b47bdc2027327a3a4376b90a3360f7767"/>
    <w:p>
      <w:pPr>
        <w:pStyle w:val="Heading3"/>
      </w:pPr>
      <w:r>
        <w:t xml:space="preserve">DT-CTC-001/002/003: Software y componentes CTC</w:t>
      </w:r>
    </w:p>
    <w:p>
      <w:pPr>
        <w:pStyle w:val="Compact"/>
        <w:numPr>
          <w:ilvl w:val="0"/>
          <w:numId w:val="1011"/>
        </w:numPr>
      </w:pPr>
      <w:r>
        <w:t xml:space="preserve">Cambio: Ajustes software CTC virtual</w:t>
      </w:r>
    </w:p>
    <w:bookmarkEnd w:id="58"/>
    <w:bookmarkStart w:id="59" w:name="X0ab33384b2733dd69d4e34897222523e7c98e60"/>
    <w:p>
      <w:pPr>
        <w:pStyle w:val="Heading3"/>
      </w:pPr>
      <w:r>
        <w:t xml:space="preserve">DT-INTERFACES-001-2025-10-09: Bloque integración IF-07</w:t>
      </w:r>
    </w:p>
    <w:p>
      <w:pPr>
        <w:pStyle w:val="Compact"/>
        <w:numPr>
          <w:ilvl w:val="0"/>
          <w:numId w:val="1012"/>
        </w:numPr>
      </w:pPr>
      <w:r>
        <w:t xml:space="preserve">Cambio: Agregada IF-07 (integración CTC-ITCS-FENOCO)</w:t>
      </w:r>
    </w:p>
    <w:bookmarkEnd w:id="59"/>
    <w:bookmarkStart w:id="60" w:name="dt-ence-001-a-005-enclavamientos"/>
    <w:p>
      <w:pPr>
        <w:pStyle w:val="Heading3"/>
      </w:pPr>
      <w:r>
        <w:t xml:space="preserve">DT-ENCE-001 a 005: Enclavamientos</w:t>
      </w:r>
    </w:p>
    <w:p>
      <w:pPr>
        <w:pStyle w:val="Compact"/>
        <w:numPr>
          <w:ilvl w:val="0"/>
          <w:numId w:val="1013"/>
        </w:numPr>
      </w:pPr>
      <w:r>
        <w:t xml:space="preserve">Cambio: Configuración 5 ENCE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2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2"/>
    <w:bookmarkStart w:id="63" w:name="Xc6d545262ef254bb35321ac5cd9148c75fe8e6d"/>
    <w:p>
      <w:pPr>
        <w:pStyle w:val="Heading2"/>
      </w:pPr>
      <w:r>
        <w:t xml:space="preserve">📋 ANEXO: Layout de Equipos de Control y Señalización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SISTEMA_01_Control_y_Senalizacion_Master.md v1.0</w:t>
      </w:r>
    </w:p>
    <w:bookmarkEnd w:id="63"/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2025-10-12T02:23:12Z</dcterms:created>
  <dcterms:modified xsi:type="dcterms:W3CDTF">2025-10-12T02:23:12Z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