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6" w:name="sistema-05-infraestructura-operativa"/>
    <w:p>
      <w:pPr>
        <w:pStyle w:val="Heading1"/>
      </w:pPr>
      <w:r>
        <w:t xml:space="preserve">SISTEMA 05: INFRAESTRUCTURA OPERATIVA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Infraestructura Operativa es la</w:t>
      </w:r>
      <w:r>
        <w:t xml:space="preserve"> </w:t>
      </w:r>
      <w:r>
        <w:rPr>
          <w:b/>
          <w:bCs/>
        </w:rPr>
        <w:t xml:space="preserve">“base física”</w:t>
      </w:r>
      <w:r>
        <w:t xml:space="preserve"> </w:t>
      </w:r>
      <w:r>
        <w:t xml:space="preserve">del ferrocarril que proporciona las instalaciones, edificaciones y servicios necesarios para la operación del corredor. Es como la infraestructura de soporte que alberga, alimenta y mantiene todos los sistemas ferroviarios.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$65,000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 CCO:</w:t>
      </w:r>
      <w:r>
        <w:t xml:space="preserve"> </w:t>
      </w:r>
      <w:r>
        <w:t xml:space="preserve">Centro de Control Operativo en La Dorada (250 m² sala control + 200 m² sala servidores)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estaciones ENCE:</w:t>
      </w:r>
      <w:r>
        <w:t xml:space="preserve"> </w:t>
      </w:r>
      <w:r>
        <w:t xml:space="preserve">Zapatosa, García Cadena, Barrancabermeja, Puerto Berrío-Grecia, La Dorada-México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subestaciones:</w:t>
      </w:r>
      <w:r>
        <w:t xml:space="preserve"> </w:t>
      </w:r>
      <w:r>
        <w:t xml:space="preserve">4 principales + 8 de distribución para alimentación eléctrica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telecomunicaciones:</w:t>
      </w:r>
      <w:r>
        <w:t xml:space="preserve"> </w:t>
      </w:r>
      <w:r>
        <w:t xml:space="preserve">Torres TETRA/GSM-R colocalizadas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Infraestructura civil:</w:t>
      </w:r>
      <w:r>
        <w:t xml:space="preserve"> </w:t>
      </w:r>
      <w:r>
        <w:t xml:space="preserve">Edificaciones, puentes, 146 pasos a nivel, drenaje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+ instalaciones de soporte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99.95% CCO, 99.5% estaciones (según AT4)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21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Xc9badb7444c1cd21e6f2c2bd7555af602b6f7c8"/>
    <w:p>
      <w:pPr>
        <w:pStyle w:val="Heading3"/>
      </w:pPr>
      <w:r>
        <w:t xml:space="preserve">¿Por qué 1 CCO en La Dorada específicamente?</w:t>
      </w:r>
    </w:p>
    <w:p>
      <w:pPr>
        <w:pStyle w:val="FirstParagraph"/>
      </w:pPr>
      <w:r>
        <w:rPr>
          <w:b/>
          <w:bCs/>
        </w:rPr>
        <w:t xml:space="preserve">Justificación de Ubicación (AT1 UF2 Tabla 16):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Ubicación:</w:t>
      </w:r>
      <w:r>
        <w:t xml:space="preserve"> </w:t>
      </w:r>
      <w:r>
        <w:t xml:space="preserve">La Dorada, Caldas (Km 0+000 del corredor)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total:</w:t>
      </w:r>
      <w:r>
        <w:t xml:space="preserve"> </w:t>
      </w:r>
      <w:r>
        <w:t xml:space="preserve">1,100 m² (850 m² edificio principal + 250 m² áreas auxiliares)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Sala de control:</w:t>
      </w:r>
      <w:r>
        <w:t xml:space="preserve"> </w:t>
      </w:r>
      <w:r>
        <w:t xml:space="preserve">250 m² con consolas de operación y monitoreo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Sala de servidores:</w:t>
      </w:r>
      <w:r>
        <w:t xml:space="preserve"> </w:t>
      </w:r>
      <w:r>
        <w:t xml:space="preserve">200 m² con equipos críticos y climatización especial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Punto de inicio del corredor, accesibilidad, servicios disponibles</w:t>
      </w:r>
    </w:p>
    <w:bookmarkEnd w:id="14"/>
    <w:bookmarkStart w:id="15" w:name="X2ce6ca7ad0079b905a446a18a9e34c4504381da"/>
    <w:p>
      <w:pPr>
        <w:pStyle w:val="Heading3"/>
      </w:pPr>
      <w:r>
        <w:t xml:space="preserve">¿Por qué 5 estaciones ENCE específicamente?</w:t>
      </w:r>
    </w:p>
    <w:p>
      <w:pPr>
        <w:pStyle w:val="FirstParagraph"/>
      </w:pPr>
      <w:r>
        <w:rPr>
          <w:b/>
          <w:bCs/>
        </w:rPr>
        <w:t xml:space="preserve">Justificación de Ubicaciones:</w:t>
      </w:r>
      <w:r>
        <w:t xml:space="preserve"> </w:t>
      </w:r>
      <w:r>
        <w:t xml:space="preserve">| Estación | Ubicación | Área | Justificación |</w:t>
      </w:r>
      <w:r>
        <w:t xml:space="preserve"> </w:t>
      </w:r>
      <w:r>
        <w:t xml:space="preserve">|:———|:———-|:—–|:————–|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Zapatosa</w:t>
      </w:r>
      <w:r>
        <w:t xml:space="preserve"> </w:t>
      </w:r>
      <w:r>
        <w:t xml:space="preserve">| Zapatosa | 200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García Cadena</w:t>
      </w:r>
      <w:r>
        <w:t xml:space="preserve"> </w:t>
      </w:r>
      <w:r>
        <w:t xml:space="preserve">| García Cadena | 200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Barrancabermeja</w:t>
      </w:r>
      <w:r>
        <w:t xml:space="preserve"> </w:t>
      </w:r>
      <w:r>
        <w:t xml:space="preserve">| Barrancabermeja | 300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Puerto Berrío-Grecia</w:t>
      </w:r>
      <w:r>
        <w:t xml:space="preserve"> </w:t>
      </w:r>
      <w:r>
        <w:t xml:space="preserve">| Puerto Berrío | 250 m² | Estación principal con maniobras complejas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La Dorada-México</w:t>
      </w:r>
      <w:r>
        <w:t xml:space="preserve"> </w:t>
      </w:r>
      <w:r>
        <w:t xml:space="preserve">| La Dorada | 300 m² | Estación principal con maniobras complejas |</w:t>
      </w:r>
    </w:p>
    <w:p>
      <w:pPr>
        <w:pStyle w:val="BodyText"/>
      </w:pPr>
      <w:r>
        <w:rPr>
          <w:b/>
          <w:bCs/>
        </w:rPr>
        <w:t xml:space="preserve">Criterio de selección:</w:t>
      </w:r>
      <w:r>
        <w:t xml:space="preserve"> </w:t>
      </w:r>
      <w:r>
        <w:t xml:space="preserve">Solo estaciones con conflictos de rutas requieren ENCE</w:t>
      </w:r>
    </w:p>
    <w:bookmarkEnd w:id="15"/>
    <w:bookmarkStart w:id="16" w:name="Xd9b38136ee5d1d3608aeeb3a9256a1ed01201da"/>
    <w:p>
      <w:pPr>
        <w:pStyle w:val="Heading3"/>
      </w:pPr>
      <w:r>
        <w:t xml:space="preserve">¿Por qué 12 subestaciones (4 principales + 8 distribución)?</w:t>
      </w:r>
    </w:p>
    <w:p>
      <w:pPr>
        <w:pStyle w:val="FirstParagraph"/>
      </w:pPr>
      <w:r>
        <w:rPr>
          <w:b/>
          <w:bCs/>
        </w:rPr>
        <w:t xml:space="preserve">Justificación de Distribución: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 subestaciones principales:</w:t>
      </w:r>
      <w:r>
        <w:t xml:space="preserve"> </w:t>
      </w:r>
      <w:r>
        <w:t xml:space="preserve">La Dorada, Puerto Berrío, Barrancabermeja,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Puntos principales de transformación y distribución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Transformación de alta tensión a media tensión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 subestaciones de distribución:</w:t>
      </w:r>
      <w:r>
        <w:t xml:space="preserve"> </w:t>
      </w:r>
      <w:r>
        <w:t xml:space="preserve">Ubicaciones intermedias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Justificación:</w:t>
      </w:r>
      <w:r>
        <w:t xml:space="preserve"> </w:t>
      </w:r>
      <w:r>
        <w:t xml:space="preserve">Distribución de energía a lo largo del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Transformación de media tensión a baja tensión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1 subestación cada 75 km aproximadamente</w:t>
      </w:r>
    </w:p>
    <w:bookmarkEnd w:id="16"/>
    <w:bookmarkStart w:id="17" w:name="Xfc007db615e3f01de3a956e671d2a04d3bf3461"/>
    <w:p>
      <w:pPr>
        <w:pStyle w:val="Heading3"/>
      </w:pPr>
      <w:r>
        <w:t xml:space="preserve">¿Por qué 37 estaciones de telecomunicaciones?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Colocalización:</w:t>
      </w:r>
      <w:r>
        <w:t xml:space="preserve"> </w:t>
      </w:r>
      <w:r>
        <w:t xml:space="preserve">Torres TETRA/GSM-R en las mismas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Cobertura:</w:t>
      </w:r>
      <w:r>
        <w:t xml:space="preserve"> </w:t>
      </w:r>
      <w:r>
        <w:t xml:space="preserve">Radio de 15 km por estación con solapamiento 20%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 efectivo = 37 estaciones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Compartir infraestructura (torres, alimentación, respaldo)</w:t>
      </w:r>
    </w:p>
    <w:bookmarkEnd w:id="17"/>
    <w:bookmarkStart w:id="18" w:name="por-qué-146-pasos-a-nivel"/>
    <w:p>
      <w:pPr>
        <w:pStyle w:val="Heading3"/>
      </w:pPr>
      <w:r>
        <w:t xml:space="preserve">¿Por qué 146 pasos a nivel?</w:t>
      </w:r>
    </w:p>
    <w:p>
      <w:pPr>
        <w:pStyle w:val="FirstParagraph"/>
      </w:pPr>
      <w:r>
        <w:rPr>
          <w:b/>
          <w:bCs/>
        </w:rPr>
        <w:t xml:space="preserve">Justificación Contractual: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Inventario existente:</w:t>
      </w:r>
      <w:r>
        <w:t xml:space="preserve"> </w:t>
      </w:r>
      <w:r>
        <w:t xml:space="preserve">146 pasos a nivel identificados en el corredor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Automatización:</w:t>
      </w:r>
      <w:r>
        <w:t xml:space="preserve"> </w:t>
      </w:r>
      <w:r>
        <w:t xml:space="preserve">Todos los pasos a nivel con sistemas de seguridad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Cobertura completa del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Sistemas automáticos de barreras y señales</w:t>
      </w:r>
    </w:p>
    <w:bookmarkEnd w:id="18"/>
    <w:bookmarkStart w:id="19" w:name="por-qué-dimensiones-específicas-del-cco"/>
    <w:p>
      <w:pPr>
        <w:pStyle w:val="Heading3"/>
      </w:pPr>
      <w:r>
        <w:t xml:space="preserve">¿Por qué dimensiones específicas del CCO?</w:t>
      </w:r>
    </w:p>
    <w:p>
      <w:pPr>
        <w:pStyle w:val="FirstParagraph"/>
      </w:pPr>
      <w:r>
        <w:rPr>
          <w:b/>
          <w:bCs/>
        </w:rPr>
        <w:t xml:space="preserve">Justificación de Áreas (AT1 UF2 Tabla 16):</w:t>
      </w:r>
      <w:r>
        <w:t xml:space="preserve"> </w:t>
      </w:r>
      <w:r>
        <w:t xml:space="preserve">| Componente | Área | Justificación |</w:t>
      </w:r>
      <w:r>
        <w:t xml:space="preserve"> </w:t>
      </w:r>
      <w:r>
        <w:t xml:space="preserve">|:———–|:—–|:————–|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Sala de Control</w:t>
      </w:r>
      <w:r>
        <w:t xml:space="preserve"> </w:t>
      </w:r>
      <w:r>
        <w:t xml:space="preserve">| 250 m² | Consolas de operación, monitoreo, personal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Sala de Servidores</w:t>
      </w:r>
      <w:r>
        <w:t xml:space="preserve"> </w:t>
      </w:r>
      <w:r>
        <w:t xml:space="preserve">| 200 m² | Equipos críticos, climatización, respaldo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150 m² | Personal técnico y administrativo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Área de Respaldo</w:t>
      </w:r>
      <w:r>
        <w:t xml:space="preserve"> </w:t>
      </w:r>
      <w:r>
        <w:t xml:space="preserve">| 100 m² | Sistemas UPS y generadores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Estacionamiento</w:t>
      </w:r>
      <w:r>
        <w:t xml:space="preserve"> </w:t>
      </w:r>
      <w:r>
        <w:t xml:space="preserve">| 500 m² | Personal operativo |</w:t>
      </w:r>
    </w:p>
    <w:bookmarkEnd w:id="19"/>
    <w:bookmarkStart w:id="20" w:name="por-qué-disponibilidad-diferenciada"/>
    <w:p>
      <w:pPr>
        <w:pStyle w:val="Heading3"/>
      </w:pPr>
      <w:r>
        <w:t xml:space="preserve">¿Por qué disponibilidad diferenciada?</w:t>
      </w:r>
    </w:p>
    <w:p>
      <w:pPr>
        <w:pStyle w:val="FirstParagraph"/>
      </w:pPr>
      <w:r>
        <w:rPr>
          <w:b/>
          <w:bCs/>
        </w:rPr>
        <w:t xml:space="preserve">Criterios de Disponibilidad (AT4):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CCO:</w:t>
      </w:r>
      <w:r>
        <w:t xml:space="preserve"> </w:t>
      </w:r>
      <w:r>
        <w:t xml:space="preserve">Sistema crítico para operación ferroviaria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Estaciones:</w:t>
      </w:r>
      <w:r>
        <w:t xml:space="preserve"> </w:t>
      </w:r>
      <w:r>
        <w:t xml:space="preserve">Infraestructura general con redundancia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99.95% Subestaciones principales:</w:t>
      </w:r>
      <w:r>
        <w:t xml:space="preserve"> </w:t>
      </w:r>
      <w:r>
        <w:t xml:space="preserve">Sistemas críticos de alimentación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99.5% Subestaciones distribución:</w:t>
      </w:r>
      <w:r>
        <w:t xml:space="preserve"> </w:t>
      </w:r>
      <w:r>
        <w:t xml:space="preserve">Sistemas auxiliares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función-y-propósito-del-sistema"/>
    <w:p>
      <w:pPr>
        <w:pStyle w:val="Heading2"/>
      </w:pPr>
      <w:r>
        <w:t xml:space="preserve">🎯 FUNCIÓN Y PROPÓSITO DEL SISTEMA</w:t>
      </w:r>
    </w:p>
    <w:bookmarkStart w:id="22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Infraestructura Operativa proporciona</w:t>
      </w:r>
      <w:r>
        <w:t xml:space="preserve"> </w:t>
      </w:r>
      <w:r>
        <w:rPr>
          <w:b/>
          <w:bCs/>
        </w:rPr>
        <w:t xml:space="preserve">soporte físico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Control:</w:t>
      </w:r>
      <w:r>
        <w:t xml:space="preserve"> </w:t>
      </w:r>
      <w:r>
        <w:t xml:space="preserve">Instalaciones para operación centralizada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Estaciones:</w:t>
      </w:r>
      <w:r>
        <w:t xml:space="preserve"> </w:t>
      </w:r>
      <w:r>
        <w:t xml:space="preserve">Puntos de parada y servicios para el ferrocarril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Subestaciones:</w:t>
      </w:r>
      <w:r>
        <w:t xml:space="preserve"> </w:t>
      </w:r>
      <w:r>
        <w:t xml:space="preserve">Alimentación eléctrica para sistemas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 de soporte:</w:t>
      </w:r>
      <w:r>
        <w:t xml:space="preserve"> </w:t>
      </w:r>
      <w:r>
        <w:t xml:space="preserve">Edificaciones, accesos, servicios</w:t>
      </w:r>
    </w:p>
    <w:bookmarkEnd w:id="22"/>
    <w:bookmarkStart w:id="23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Operación:</w:t>
      </w:r>
      <w:r>
        <w:t xml:space="preserve"> </w:t>
      </w:r>
      <w:r>
        <w:t xml:space="preserve">Instalaciones para control centralizado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Servicios:</w:t>
      </w:r>
      <w:r>
        <w:t xml:space="preserve"> </w:t>
      </w:r>
      <w:r>
        <w:t xml:space="preserve">Puntos de atención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Alimentación:</w:t>
      </w:r>
      <w:r>
        <w:t xml:space="preserve"> </w:t>
      </w:r>
      <w:r>
        <w:t xml:space="preserve">Energía eléctrica para todos los sistemas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Soporte:</w:t>
      </w:r>
      <w:r>
        <w:t xml:space="preserve"> </w:t>
      </w:r>
      <w:r>
        <w:t xml:space="preserve">Infraestructura para personal y equipos</w:t>
      </w:r>
    </w:p>
    <w:bookmarkEnd w:id="23"/>
    <w:bookmarkStart w:id="24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[Infraestructura Operativa] ←→ [Estaciones]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[Subestaciones] ←→ [Infraestructura Operativa] ←→ [Servicios]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[Soporte] ←→ [Infraestructura Operativa] ←→ [Accesos]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componentes-principales"/>
    <w:p>
      <w:pPr>
        <w:pStyle w:val="Heading2"/>
      </w:pPr>
      <w:r>
        <w:t xml:space="preserve">🏗️ COMPONENTES PRINCIPALES</w:t>
      </w:r>
    </w:p>
    <w:bookmarkStart w:id="26" w:name="X60d7ed5bd5105ad5cdbc3b3eb9d8b53f6db405d"/>
    <w:p>
      <w:pPr>
        <w:pStyle w:val="Heading3"/>
      </w:pPr>
      <w:r>
        <w:t xml:space="preserve">1. Centro de Control Operativo (CCO) - Cerebro del Sistema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centralizado de toda la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Edificio principal | 1 unidad | 2,500 m², 3 pisos | ⏳ En construcción |</w:t>
      </w:r>
      <w:r>
        <w:t xml:space="preserve"> </w:t>
      </w:r>
      <w:r>
        <w:t xml:space="preserve">| Sala de control | 1 unidad | 500 m², videowall | ⏳ En construcción |</w:t>
      </w:r>
      <w:r>
        <w:t xml:space="preserve"> </w:t>
      </w:r>
      <w:r>
        <w:t xml:space="preserve">| Salas técnicas | 8 unidades | 200 m² cada una | ⏳ En construcción |</w:t>
      </w:r>
      <w:r>
        <w:t xml:space="preserve"> </w:t>
      </w:r>
      <w:r>
        <w:t xml:space="preserve">| Oficinas administrativas | 15 unidades | 50 m² cada una | ⏳ En construcción |</w:t>
      </w:r>
      <w:r>
        <w:t xml:space="preserve"> </w:t>
      </w:r>
      <w:r>
        <w:t xml:space="preserve">| Área de respaldo | 1 unidad | 300 m²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6"/>
    <w:bookmarkStart w:id="27" w:name="estaciones---puntos-de-servicio"/>
    <w:p>
      <w:pPr>
        <w:pStyle w:val="Heading3"/>
      </w:pPr>
      <w:r>
        <w:t xml:space="preserve">2. Estaciones - Puntos de Servicio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Puntos de parada y servicios a lo largo del corredor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principales | 5 unidades | La Dorada, Puerto Berrío, Barrancabermeja, Bucaramanga, Chiriguaná | ⏳ En construcción |</w:t>
      </w:r>
      <w:r>
        <w:t xml:space="preserve"> </w:t>
      </w:r>
      <w:r>
        <w:t xml:space="preserve">| Estaciones secundarias | 32 unidades | Ubicaciones intermedias | ⏳ En construcción |</w:t>
      </w:r>
      <w:r>
        <w:t xml:space="preserve"> </w:t>
      </w:r>
      <w:r>
        <w:t xml:space="preserve">| Andenes | 74 unidades | En todas las estaciones | ⏳ En construcción |</w:t>
      </w:r>
      <w:r>
        <w:t xml:space="preserve"> </w:t>
      </w:r>
      <w:r>
        <w:t xml:space="preserve">| Edificios de estación | 37 unidades | Servicios y oficinas | ⏳ En construcción |</w:t>
      </w:r>
      <w:r>
        <w:t xml:space="preserve"> </w:t>
      </w:r>
      <w:r>
        <w:t xml:space="preserve">| Sistemas de iluminación | 37 unidades | LED de alta eficiencia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7"/>
    <w:bookmarkStart w:id="28" w:name="subestaciones-eléctricas---alimentación"/>
    <w:p>
      <w:pPr>
        <w:pStyle w:val="Heading3"/>
      </w:pPr>
      <w:r>
        <w:t xml:space="preserve">3. Subestaciones Eléctricas - Alimentación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Alimentación eléctrica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Especificación | Estado |</w:t>
      </w:r>
      <w:r>
        <w:t xml:space="preserve"> </w:t>
      </w:r>
      <w:r>
        <w:t xml:space="preserve">|:———–|:———|:—————|:——-|</w:t>
      </w:r>
      <w:r>
        <w:t xml:space="preserve"> </w:t>
      </w:r>
      <w:r>
        <w:t xml:space="preserve">| Subestaciones principales | 8 unidades | 25 kV, 50 MVA | ⏳ En construcción |</w:t>
      </w:r>
      <w:r>
        <w:t xml:space="preserve"> </w:t>
      </w:r>
      <w:r>
        <w:t xml:space="preserve">| Transformadores | 16 unidades | 25 kV/0.4 kV | ⏳ En construcción |</w:t>
      </w:r>
      <w:r>
        <w:t xml:space="preserve"> </w:t>
      </w:r>
      <w:r>
        <w:t xml:space="preserve">| Sistemas de respaldo | 8 unidades | UPS + Generadores | ⏳ En construcción |</w:t>
      </w:r>
      <w:r>
        <w:t xml:space="preserve"> </w:t>
      </w:r>
      <w:r>
        <w:t xml:space="preserve">| Sistemas de puesta a tierra | 8 unidades | Protección contra rayos | ⏳ En construcción |</w:t>
      </w:r>
      <w:r>
        <w:t xml:space="preserve"> </w:t>
      </w:r>
      <w:r>
        <w:t xml:space="preserve">| Sistemas de monitoreo | 8 unidades | SCADA eléctrico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bookmarkEnd w:id="28"/>
    <w:bookmarkStart w:id="29" w:name="Xf41e32c5c51255992157d3336ecde3aa209b2df"/>
    <w:p>
      <w:pPr>
        <w:pStyle w:val="Heading3"/>
      </w:pPr>
      <w:r>
        <w:t xml:space="preserve">4. Infraestructura de Soporte - Servicios Generales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Servicios de soporte para la operación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Talleres de mantenimiento | 3 unidades | La Dorada, Chiriguaná, Puerto Berrío | ✅ Operativos |</w:t>
      </w:r>
      <w:r>
        <w:t xml:space="preserve"> </w:t>
      </w:r>
      <w:r>
        <w:t xml:space="preserve">| Bodegas de almacenamiento | 5 unidades | Ubicaciones estratégicas | ✅ Operativas |</w:t>
      </w:r>
      <w:r>
        <w:t xml:space="preserve"> </w:t>
      </w:r>
      <w:r>
        <w:t xml:space="preserve">| Oficinas administrativas | 8 unidades | Estaciones principales | ⏳ En construcción |</w:t>
      </w:r>
      <w:r>
        <w:t xml:space="preserve"> </w:t>
      </w:r>
      <w:r>
        <w:t xml:space="preserve">| Sistemas de drenaje | 37 unidades | En todas las estaciones | ⏳ En construcción |</w:t>
      </w:r>
      <w:r>
        <w:t xml:space="preserve"> </w:t>
      </w:r>
      <w:r>
        <w:t xml:space="preserve">| Sistemas de iluminación | 37 unidades | LED de alta eficiencia | ⏳ En construcción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specificaciones-técnicas-clave"/>
    <w:p>
      <w:pPr>
        <w:pStyle w:val="Heading2"/>
      </w:pPr>
      <w:r>
        <w:t xml:space="preserve">📐 ESPECIFICACIONES TÉCNICAS CLAVE</w:t>
      </w:r>
    </w:p>
    <w:bookmarkStart w:id="31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operadores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MVA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Tensión de 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kV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energética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31"/>
    <w:bookmarkStart w:id="32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CCO con capacidad para 500 operadores</w:t>
      </w:r>
    </w:p>
    <w:p>
      <w:pPr>
        <w:pStyle w:val="Compact"/>
        <w:numPr>
          <w:ilvl w:val="0"/>
          <w:numId w:val="1003"/>
        </w:numPr>
      </w:pPr>
      <w:r>
        <w:t xml:space="preserve">✅ 37 estaciones con servicios completos</w:t>
      </w:r>
    </w:p>
    <w:p>
      <w:pPr>
        <w:pStyle w:val="Compact"/>
        <w:numPr>
          <w:ilvl w:val="0"/>
          <w:numId w:val="1003"/>
        </w:numPr>
      </w:pPr>
      <w:r>
        <w:t xml:space="preserve">✅ 8 subestaciones de 25 kV</w:t>
      </w:r>
    </w:p>
    <w:p>
      <w:pPr>
        <w:pStyle w:val="Compact"/>
        <w:numPr>
          <w:ilvl w:val="0"/>
          <w:numId w:val="1003"/>
        </w:numPr>
      </w:pPr>
      <w:r>
        <w:t xml:space="preserve">✅ Disponibilidad 99.95% de infraestructura crítica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NSR-10 y RETIE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ubicación-y-despliegue"/>
    <w:p>
      <w:pPr>
        <w:pStyle w:val="Heading2"/>
      </w:pPr>
      <w:r>
        <w:t xml:space="preserve">📍 UBICACIÓN Y DESPLIEGUE</w:t>
      </w:r>
    </w:p>
    <w:bookmarkStart w:id="34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 infraestructura operativa se despliega a lo largo del corredor de 594 km, con concentración en La Dorada (CCO), estaciones principales y ubicaciones estratégicas.</w:t>
      </w:r>
    </w:p>
    <w:bookmarkEnd w:id="34"/>
    <w:bookmarkStart w:id="35" w:name="tabla-de-sitios-principales"/>
    <w:p>
      <w:pPr>
        <w:pStyle w:val="Heading3"/>
      </w:pPr>
      <w:r>
        <w:t xml:space="preserve">Tabla de sitios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2574"/>
        <w:gridCol w:w="2376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control, oficinas,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 operadores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principal,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operación-y-mantenimiento"/>
    <w:p>
      <w:pPr>
        <w:pStyle w:val="Heading2"/>
      </w:pPr>
      <w:r>
        <w:t xml:space="preserve">⚙️ OPERACIÓN Y MANTENIMIENTO</w:t>
      </w:r>
    </w:p>
    <w:bookmarkStart w:id="37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infraestructura operativa funciona 24/7 proporcionando soporte para la operación ferroviaria, con monitoreo continuo de la disponibilidad y rendimiento de las instalaciones.</w:t>
      </w:r>
    </w:p>
    <w:bookmarkEnd w:id="37"/>
    <w:bookmarkStart w:id="38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instalaciones y servicios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Inspección detallada de sistemas eléctricos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Mantenimiento preventivo de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infraestructura</w:t>
      </w:r>
    </w:p>
    <w:bookmarkEnd w:id="38"/>
    <w:bookmarkStart w:id="39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interfaces-con-otros-sistemas"/>
    <w:p>
      <w:pPr>
        <w:pStyle w:val="Heading2"/>
      </w:pPr>
      <w:r>
        <w:t xml:space="preserve">🔗 INTERFACES CON OTROS SISTEMAS</w:t>
      </w:r>
    </w:p>
    <w:bookmarkStart w:id="41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[Centro de Control] ←→ [Infraestructura Operativa] ←→ [Estaciones]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[Subestaciones] ←→ [Infraestructura Operativa] ←→ [Servicios]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[Soporte] ←→ [Infraestructura Operativa] ←→ [Accesos]</w:t>
      </w:r>
    </w:p>
    <w:bookmarkEnd w:id="41"/>
    <w:bookmarkStart w:id="42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Eléctrico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y oficinas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 de 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generales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Start w:id="44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construcción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Contratos de construcción a largo plazo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infraestructura de 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7" w:name="cumplimiento-contractual"/>
    <w:p>
      <w:pPr>
        <w:pStyle w:val="Heading2"/>
      </w:pPr>
      <w:r>
        <w:t xml:space="preserve">📋 CUMPLIMIENTO CONTRACTUAL</w:t>
      </w:r>
    </w:p>
    <w:bookmarkStart w:id="45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CCO:</w:t>
      </w:r>
      <w:r>
        <w:t xml:space="preserve"> </w:t>
      </w:r>
      <w:r>
        <w:t xml:space="preserve">Centro de Control Operacional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con 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Especificaciones técnicas de infraestructura - Cumplida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AT4 - Indicadores:</w:t>
      </w:r>
      <w:r>
        <w:t xml:space="preserve"> </w:t>
      </w:r>
      <w:r>
        <w:t xml:space="preserve">Disponibilidad 99.95% - Cumplida</w:t>
      </w:r>
    </w:p>
    <w:p>
      <w:pPr>
        <w:pStyle w:val="Compact"/>
        <w:numPr>
          <w:ilvl w:val="0"/>
          <w:numId w:val="1006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- En progreso</w:t>
      </w:r>
    </w:p>
    <w:p>
      <w:pPr>
        <w:pStyle w:val="Compact"/>
        <w:numPr>
          <w:ilvl w:val="0"/>
          <w:numId w:val="1006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Pendiente</w:t>
      </w:r>
    </w:p>
    <w:bookmarkEnd w:id="45"/>
    <w:bookmarkStart w:id="46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Infraestructura operativa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Disponibilidad 99.95%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generales - Infraestructura operativa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Apéndice Técnico 4:</w:t>
      </w:r>
      <w:r>
        <w:t xml:space="preserve"> </w:t>
      </w:r>
      <w:r>
        <w:t xml:space="preserve">Indicadores de desempeño - Disponibilidad 99.95%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documentación-de-soporte"/>
    <w:p>
      <w:pPr>
        <w:pStyle w:val="Heading2"/>
      </w:pPr>
      <w:r>
        <w:t xml:space="preserve">📚 DOCUMENTACIÓN DE SOPORTE</w:t>
      </w:r>
    </w:p>
    <w:bookmarkStart w:id="48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SISTEMA_05_Infraestructura_Operativa_Master.md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V.1.1_Obras_Civiles_Infraestructura_DETALLADA.md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V.2.1_Sistema_Alimentacion_Principal_DETALLADO.md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6.1_Manual_OM_CTC_v5.0.md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VI. Operación</w:t>
            </w:r>
          </w:p>
        </w:tc>
      </w:tr>
    </w:tbl>
    <w:bookmarkEnd w:id="48"/>
    <w:bookmarkStart w:id="49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Civil y EPC Eléctrico.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Infraestructura Operativa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 Eléctrico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CCO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Subestaciones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Eficiencia Energética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Satisfacción del Usuario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4" w:name="decisiones-tecnicas-aplicadas"/>
    <w:p>
      <w:pPr>
        <w:pStyle w:val="Heading2"/>
      </w:pPr>
      <w:r>
        <w:t xml:space="preserve">📋 DECISIONES TECNICAS APLICADAS</w:t>
      </w:r>
    </w:p>
    <w:bookmarkStart w:id="53" w:name="dt-scada-001002003"/>
    <w:p>
      <w:pPr>
        <w:pStyle w:val="Heading3"/>
      </w:pPr>
      <w:r>
        <w:t xml:space="preserve">DT-SCADA-001/002/003</w:t>
      </w:r>
    </w:p>
    <w:p>
      <w:pPr>
        <w:pStyle w:val="Compact"/>
        <w:numPr>
          <w:ilvl w:val="0"/>
          <w:numId w:val="1008"/>
        </w:numPr>
      </w:pPr>
      <w:r>
        <w:t xml:space="preserve">Estado: ✅ Ver WBS actualizada Cap. 05</w:t>
      </w:r>
    </w:p>
    <w:p>
      <w:pPr>
        <w:pStyle w:val="Compact"/>
        <w:numPr>
          <w:ilvl w:val="0"/>
          <w:numId w:val="1008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SISTEMA_05_Infraestructura_Operativa_Master.md v1.0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2025-10-12T02:23:15Z</dcterms:created>
  <dcterms:modified xsi:type="dcterms:W3CDTF">2025-10-12T02:23:15Z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