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istema-04-material-rodante"/>
    <w:p>
      <w:pPr>
        <w:pStyle w:val="Heading1"/>
      </w:pPr>
      <w:r>
        <w:t xml:space="preserve">SISTEMA 04: MATERIAL RODANTE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Material Rodante es la</w:t>
      </w:r>
      <w:r>
        <w:t xml:space="preserve"> </w:t>
      </w:r>
      <w:r>
        <w:rPr>
          <w:b/>
          <w:bCs/>
        </w:rPr>
        <w:t xml:space="preserve">“flota de vehículos”</w:t>
      </w:r>
      <w:r>
        <w:t xml:space="preserve"> </w:t>
      </w:r>
      <w:r>
        <w:t xml:space="preserve">del ferrocarril que transporta la carga a lo largo del corredor. Es como el parque automotor del ferrocarril, compuesto por locomotoras, vagones y equipos especializados que garantizan el transporte eficiente y seguro de mercancías.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$85,000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Puesta a punto de 2 GR12 + 2 U10 + 11 locomotoras adicionales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dispositivos EOT:</w:t>
      </w:r>
      <w:r>
        <w:t xml:space="preserve"> </w:t>
      </w:r>
      <w:r>
        <w:t xml:space="preserve">1 por locomotora para seguridad crítica (End of Train)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taller de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Sistemas embarcados:</w:t>
      </w:r>
      <w:r>
        <w:t xml:space="preserve"> </w:t>
      </w:r>
      <w:r>
        <w:t xml:space="preserve">ITCS ETCS Level 2, TETRA + GSM-R, GPS/GNSS, CCTV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(según 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GR12: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U10: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locomotoras adicionales:</w:t>
      </w:r>
      <w:r>
        <w:t xml:space="preserve"> </w:t>
      </w:r>
      <w:r>
        <w:t xml:space="preserve">Nuevas locomotoras para completar flota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15 locomotoras para operación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Capacidad de transporte requerida para 594 km de corredor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51 vagones para flota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de vía:</w:t>
      </w:r>
      <w:r>
        <w:t xml:space="preserve"> </w:t>
      </w:r>
      <w:r>
        <w:t xml:space="preserve">Equipos especializados para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requerida:</w:t>
      </w:r>
      <w:r>
        <w:t xml:space="preserve"> </w:t>
      </w:r>
      <w:r>
        <w:t xml:space="preserve">8 equipos para cobertura de 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Distribución:</w:t>
      </w:r>
      <w:r>
        <w:t xml:space="preserve"> </w:t>
      </w:r>
      <w:r>
        <w:t xml:space="preserve">1 carromotor por cada 75 km aproximadamente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Equipos para diferentes tipos de mantenimiento</w:t>
      </w:r>
    </w:p>
    <w:bookmarkEnd w:id="16"/>
    <w:bookmarkStart w:id="17" w:name="por-qué-15-dispositivos-eot-end-of-train"/>
    <w:p>
      <w:pPr>
        <w:pStyle w:val="Heading3"/>
      </w:pPr>
      <w:r>
        <w:t xml:space="preserve">¿Por qué 15 dispositivos EOT (End of Train)?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594 km de corredor</w:t>
      </w:r>
    </w:p>
    <w:bookmarkEnd w:id="18"/>
    <w:bookmarkStart w:id="19" w:name="por-qué-sistemas-embarcados-específicos"/>
    <w:p>
      <w:pPr>
        <w:pStyle w:val="Heading3"/>
      </w:pPr>
      <w:r>
        <w:t xml:space="preserve">¿Por qué sistemas embarcados específicos?</w:t>
      </w:r>
    </w:p>
    <w:p>
      <w:pPr>
        <w:pStyle w:val="FirstParagraph"/>
      </w:pPr>
      <w:r>
        <w:rPr>
          <w:b/>
          <w:bCs/>
        </w:rPr>
        <w:t xml:space="preserve">Justificación Técnica por Sistema:</w:t>
      </w:r>
      <w:r>
        <w:t xml:space="preserve"> </w:t>
      </w:r>
      <w:r>
        <w:t xml:space="preserve">| Sistema | Justificación | Cantidad | Ubicación |</w:t>
      </w:r>
      <w:r>
        <w:t xml:space="preserve"> </w:t>
      </w:r>
      <w:r>
        <w:t xml:space="preserve">|:——–|:————–|:———|:———-|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ITCS ETCS Level 2</w:t>
      </w:r>
      <w:r>
        <w:t xml:space="preserve"> </w:t>
      </w:r>
      <w:r>
        <w:t xml:space="preserve">| Control automático de trenes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Comunicaciones redundantes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GPS/GNSS</w:t>
      </w:r>
      <w:r>
        <w:t xml:space="preserve"> </w:t>
      </w:r>
      <w:r>
        <w:t xml:space="preserve">| Posicionamiento en tiempo real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CCTV Embarcado</w:t>
      </w:r>
      <w:r>
        <w:t xml:space="preserve"> </w:t>
      </w:r>
      <w:r>
        <w:t xml:space="preserve">| Seguridad operacional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Event Recorder</w:t>
      </w:r>
      <w:r>
        <w:t xml:space="preserve"> </w:t>
      </w:r>
      <w:r>
        <w:t xml:space="preserve">| Caja negra para eventos | 15 | Locomotoras |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 Tablas 1-4:</w:t>
      </w:r>
      <w:r>
        <w:t xml:space="preserve"> </w:t>
      </w:r>
      <w:r>
        <w:t xml:space="preserve">Disponibilidad material rodante 99.95%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Material rodante es crítico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Estándares:</w:t>
      </w:r>
      <w:r>
        <w:t xml:space="preserve"> </w:t>
      </w:r>
      <w:r>
        <w:t xml:space="preserve">Cumplimiento con normas ferroviarias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RL, R1, R2, R3 según AT2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Material Rodante proporciona</w:t>
      </w:r>
      <w:r>
        <w:t xml:space="preserve"> </w:t>
      </w:r>
      <w:r>
        <w:rPr>
          <w:b/>
          <w:bCs/>
        </w:rPr>
        <w:t xml:space="preserve">capacidad de transporte</w:t>
      </w:r>
      <w:r>
        <w:t xml:space="preserve"> </w:t>
      </w:r>
      <w:r>
        <w:t xml:space="preserve">para el corredor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Movimiento de mercancías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Tractación:</w:t>
      </w:r>
      <w:r>
        <w:t xml:space="preserve"> </w:t>
      </w:r>
      <w:r>
        <w:t xml:space="preserve">Locomotoras que proporcionan la fuerza motriz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de carga:</w:t>
      </w:r>
      <w:r>
        <w:t xml:space="preserve"> </w:t>
      </w:r>
      <w:r>
        <w:t xml:space="preserve">Vagones que transportan las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de trenes:</w:t>
      </w:r>
      <w:r>
        <w:t xml:space="preserve"> </w:t>
      </w:r>
      <w:r>
        <w:t xml:space="preserve">Dispositivos EOT para integridad del tren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Transporte eficiente de mercancías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Sistemas de monitoreo y control automático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consumo energético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mantenimiento de la flota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locomotoras---fuerza-motriz"/>
    <w:p>
      <w:pPr>
        <w:pStyle w:val="Heading3"/>
      </w:pPr>
      <w:r>
        <w:t xml:space="preserve">1. Locomotoras - Fuerza Motriz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Tractación de trenes de carga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Locomotoras principales | 15 unidades | 3,000 kW, ETCS Level 2 | ⏳ En adquisición |</w:t>
      </w:r>
      <w:r>
        <w:t xml:space="preserve"> </w:t>
      </w:r>
      <w:r>
        <w:t xml:space="preserve">| Sistemas ATP embarcados | 15 unidades | Control automático | ⏳ En adquisición |</w:t>
      </w:r>
      <w:r>
        <w:t xml:space="preserve"> </w:t>
      </w:r>
      <w:r>
        <w:t xml:space="preserve">| Sistemas TETRA embarcados | 15 unidades | Comunicación principal | ⏳ En adquisición |</w:t>
      </w:r>
      <w:r>
        <w:t xml:space="preserve"> </w:t>
      </w:r>
      <w:r>
        <w:t xml:space="preserve">| Sistemas GSM-R embarcados | 15 unidades | Comunicación redundante | ⏳ En adquisición |</w:t>
      </w:r>
      <w:r>
        <w:t xml:space="preserve"> </w:t>
      </w:r>
      <w:r>
        <w:t xml:space="preserve">| Sistemas GPS/GNSS | 15 unidades | Posicionamiento | ⏳ En adquisición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X7991de3eafda0787f927d88ca1b5f37dedb27b2"/>
    <w:p>
      <w:pPr>
        <w:pStyle w:val="Heading3"/>
      </w:pPr>
      <w:r>
        <w:t xml:space="preserve">2. Vagones de Carga - Capacidad de Transporte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mercancías con capacidad optimizada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Plataformas operativas | 40 unidades | 50 ton carga, 14m longitud | ⏳ En adquisición |</w:t>
      </w:r>
      <w:r>
        <w:t xml:space="preserve"> </w:t>
      </w:r>
      <w:r>
        <w:t xml:space="preserve">| Plataformas rehabilitación | 11 unidades | Requieren rehabilitación | ❌ Pendiente |</w:t>
      </w:r>
      <w:r>
        <w:t xml:space="preserve"> </w:t>
      </w:r>
      <w:r>
        <w:t xml:space="preserve">| Carromotores | 8 unidades | Mantenimiento de vía | ✅ Disponibles |</w:t>
      </w:r>
      <w:r>
        <w:t xml:space="preserve"> </w:t>
      </w:r>
      <w:r>
        <w:t xml:space="preserve">| Bateadoras | 2 unidades | Mantenimiento de vía | ✅ Disponibles |</w:t>
      </w:r>
      <w:r>
        <w:t xml:space="preserve"> </w:t>
      </w:r>
      <w:r>
        <w:t xml:space="preserve">| Retroexcavadoras | 3 unidades | Mantenimiento de vía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istema-eot---monitoreo-de-trenes"/>
    <w:p>
      <w:pPr>
        <w:pStyle w:val="Heading3"/>
      </w:pPr>
      <w:r>
        <w:t xml:space="preserve">3. Sistema EOT - Monitoreo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de integridad del tren en tiempo real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Dispositivos EOT | 15 unidades | End of Train | ✅ Disponibles |</w:t>
      </w:r>
      <w:r>
        <w:t xml:space="preserve"> </w:t>
      </w:r>
      <w:r>
        <w:t xml:space="preserve">| Sensores de presión | 15 unidades | Monitoreo de cola | ✅ Disponibles |</w:t>
      </w:r>
      <w:r>
        <w:t xml:space="preserve"> </w:t>
      </w:r>
      <w:r>
        <w:t xml:space="preserve">| Sensores de integridad | 15 unidades | Detección de separación | ✅ Disponibles |</w:t>
      </w:r>
      <w:r>
        <w:t xml:space="preserve"> </w:t>
      </w:r>
      <w:r>
        <w:t xml:space="preserve">| Sistemas GPS | 15 unidades | Posicionamiento | ✅ Disponibles |</w:t>
      </w:r>
      <w:r>
        <w:t xml:space="preserve"> </w:t>
      </w:r>
      <w:r>
        <w:t xml:space="preserve">| Radios de comunicación | 15 unidades | Comunicación con locomotora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8"/>
    <w:bookmarkStart w:id="29" w:name="talleres-de-mantenimiento"/>
    <w:p>
      <w:pPr>
        <w:pStyle w:val="Heading3"/>
      </w:pPr>
      <w:r>
        <w:t xml:space="preserve">4.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la flota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 principal | 1 unidad | La Dorada | ✅ Operativo |</w:t>
      </w:r>
      <w:r>
        <w:t xml:space="preserve"> </w:t>
      </w:r>
      <w:r>
        <w:t xml:space="preserve">| Taller secundario | 1 unidad | Chiriguaná | ✅ Operativo |</w:t>
      </w:r>
      <w:r>
        <w:t xml:space="preserve"> </w:t>
      </w:r>
      <w:r>
        <w:t xml:space="preserve">| Talleres de línea | 3 unidades | Puerto Berrío, Barrancabermeja, Bucaramanga | ✅ Operativos |</w:t>
      </w:r>
      <w:r>
        <w:t xml:space="preserve"> </w:t>
      </w:r>
      <w:r>
        <w:t xml:space="preserve">| Equipos de mantenimiento | 50 unidades | Todos los talleres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por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con ATP embarcado ETCS Level 2</w:t>
      </w:r>
    </w:p>
    <w:p>
      <w:pPr>
        <w:pStyle w:val="Compact"/>
        <w:numPr>
          <w:ilvl w:val="0"/>
          <w:numId w:val="1003"/>
        </w:numPr>
      </w:pPr>
      <w:r>
        <w:t xml:space="preserve">✅ 51 vagones con capacidad total de 2,550 toneladas</w:t>
      </w:r>
    </w:p>
    <w:p>
      <w:pPr>
        <w:pStyle w:val="Compact"/>
        <w:numPr>
          <w:ilvl w:val="0"/>
          <w:numId w:val="1003"/>
        </w:numPr>
      </w:pPr>
      <w:r>
        <w:t xml:space="preserve">✅ 15 dispositivos EOT para monitoreo de trenes</w:t>
      </w:r>
    </w:p>
    <w:p>
      <w:pPr>
        <w:pStyle w:val="Compact"/>
        <w:numPr>
          <w:ilvl w:val="0"/>
          <w:numId w:val="1003"/>
        </w:numPr>
      </w:pPr>
      <w:r>
        <w:t xml:space="preserve">✅ 3 talleres operativos para mantenimiento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la flota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del corredor de 594 km, con talleres ubicados estratégicamente en La Dorada (principal), Chiriguaná (secundario) y estaciones intermedias.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150m x 30m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 x 25m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mercancías a lo largo del corredor, con monitoreo continuo de la disponibilidad y rendimiento de la flota.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embarcados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según ciclos R1, R2, R3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 principales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embarcados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 en línea</w:t>
      </w:r>
      <w:r>
        <w:t xml:space="preserve"> </w:t>
      </w:r>
      <w:r>
        <w:t xml:space="preserve">para fallas menores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Traslado a taller</w:t>
      </w:r>
      <w:r>
        <w:t xml:space="preserve"> </w:t>
      </w:r>
      <w:r>
        <w:t xml:space="preserve">para fallas mayores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Vías y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Equipos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entrega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suministro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dispositivos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Dispositivos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Material Rodante:</w:t>
      </w:r>
      <w:r>
        <w:t xml:space="preserve"> </w:t>
      </w:r>
      <w:r>
        <w:t xml:space="preserve">15 locomotoras con ATP embarcado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material rodante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SISTEMA_04_Material_Rodante_Master.md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32_Material_Rodante_Integrado_v5.0.md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SISTEMA_04_Material_Rodante_Master.md v1.0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2025-10-07T00:03:04Z</dcterms:created>
  <dcterms:modified xsi:type="dcterms:W3CDTF">2025-10-07T00:03:04Z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