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d36386c3fc21013625a4be5608ffc96c2ce1835"/>
    <w:p>
      <w:pPr>
        <w:pStyle w:val="Heading1"/>
      </w:pPr>
      <w:r>
        <w:t xml:space="preserve">📜 ACTA OFICIAL DE CERTIFICACIÓN DE FIRMWARE</w:t>
      </w:r>
    </w:p>
    <w:bookmarkStart w:id="9" w:name="Xadd0f0fc521c37286242dba75b6e6135b170662"/>
    <w:p>
      <w:pPr>
        <w:pStyle w:val="Heading3"/>
      </w:pPr>
      <w:r>
        <w:t xml:space="preserve">Sistema de Baliza Vial «30 CUANDO ACTIVADA» — Versión v3.4 Oficial</w:t>
      </w:r>
    </w:p>
    <w:p>
      <w:r>
        <w:pict>
          <v:rect style="width:0;height:1.5pt" o:hralign="center" o:hrstd="t" o:hr="t"/>
        </w:pict>
      </w:r>
    </w:p>
    <w:bookmarkEnd w:id="9"/>
    <w:bookmarkStart w:id="12" w:name="X219ebc0ce5e582b45507b5d2ca990f3b272f6dc"/>
    <w:p>
      <w:pPr>
        <w:pStyle w:val="Heading2"/>
      </w:pPr>
      <w:r>
        <w:t xml:space="preserve">1. Identificación del Binario Certificado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del Binario Oficial:</w:t>
      </w:r>
      <w:r>
        <w:t xml:space="preserve"> </w:t>
      </w:r>
      <w:hyperlink r:id="rId10">
        <w:r>
          <w:rPr>
            <w:rStyle w:val="VerbatimChar"/>
          </w:rPr>
          <w:t xml:space="preserve">BALIZA_18F2550_V1_CORREGIDO.hex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Mapa de Memoria Simbólico:</w:t>
      </w:r>
      <w:r>
        <w:t xml:space="preserve"> </w:t>
      </w:r>
      <w:hyperlink r:id="rId11">
        <w:r>
          <w:rPr>
            <w:rStyle w:val="VerbatimChar"/>
          </w:rPr>
          <w:t xml:space="preserve">BALIZA_18F2550_V1_CORREGIDO.map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Microcontrolador Destino:</w:t>
      </w:r>
      <w:r>
        <w:t xml:space="preserve"> </w:t>
      </w:r>
      <w:r>
        <w:t xml:space="preserve">Microchip PIC18F2550 (Encapsulado SOIC-28 / DIP-28)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Frecuencia de Oscilador:</w:t>
      </w:r>
      <w:r>
        <w:t xml:space="preserve"> </w:t>
      </w:r>
      <w:r>
        <w:t xml:space="preserve">20.000000 MHz (Cristal de Cuarzo HS)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Estándar de Compilación:</w:t>
      </w:r>
      <w:r>
        <w:t xml:space="preserve"> </w:t>
      </w:r>
      <w:r>
        <w:t xml:space="preserve">ANSI C99 (</w:t>
      </w:r>
      <w:r>
        <w:rPr>
          <w:rStyle w:val="VerbatimChar"/>
        </w:rPr>
        <w:t xml:space="preserve">Microchip MPLAB XC8 v2.36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Checksum Criptográfico SHA-256: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m:t>048856</m:t>
          </m:r>
          <m:r>
            <m:rPr>
              <m:sty m:val="b"/>
            </m:rPr>
            <m:t>F</m:t>
          </m:r>
          <m:r>
            <m:rPr>
              <m:sty m:val="b"/>
            </m:rPr>
            <m:t>C</m:t>
          </m:r>
          <m:r>
            <m:rPr>
              <m:sty m:val="b"/>
            </m:rPr>
            <m:t>78</m:t>
          </m:r>
          <m:r>
            <m:rPr>
              <m:sty m:val="b"/>
            </m:rPr>
            <m:t>E</m:t>
          </m:r>
          <m:r>
            <m:rPr>
              <m:sty m:val="b"/>
            </m:rPr>
            <m:t>858</m:t>
          </m:r>
          <m:r>
            <m:rPr>
              <m:sty m:val="b"/>
            </m:rPr>
            <m:t>A</m:t>
          </m:r>
          <m:r>
            <m:rPr>
              <m:sty m:val="b"/>
            </m:rPr>
            <m:t>97</m:t>
          </m:r>
          <m:r>
            <m:rPr>
              <m:sty m:val="b"/>
            </m:rPr>
            <m:t>F</m:t>
          </m:r>
          <m:r>
            <m:rPr>
              <m:sty m:val="b"/>
            </m:rPr>
            <m:t>B</m:t>
          </m:r>
          <m:r>
            <m:rPr>
              <m:sty m:val="b"/>
            </m:rPr>
            <m:t>831</m:t>
          </m:r>
          <m:r>
            <m:rPr>
              <m:sty m:val="b"/>
            </m:rPr>
            <m:t>B</m:t>
          </m:r>
          <m:r>
            <m:rPr>
              <m:sty m:val="b"/>
            </m:rPr>
            <m:t>34</m:t>
          </m:r>
          <m:r>
            <m:rPr>
              <m:sty m:val="b"/>
            </m:rPr>
            <m:t>E</m:t>
          </m:r>
          <m:r>
            <m:rPr>
              <m:sty m:val="b"/>
            </m:rPr>
            <m:t>E</m:t>
          </m:r>
          <m:r>
            <m:rPr>
              <m:sty m:val="b"/>
            </m:rPr>
            <m:t>6032</m:t>
          </m:r>
          <m:r>
            <m:rPr>
              <m:sty m:val="b"/>
            </m:rPr>
            <m:t>C</m:t>
          </m:r>
          <m:r>
            <m:rPr>
              <m:sty m:val="b"/>
            </m:rPr>
            <m:t>E</m:t>
          </m:r>
          <m:r>
            <m:rPr>
              <m:sty m:val="b"/>
            </m:rPr>
            <m:t>0</m:t>
          </m:r>
          <m:r>
            <m:rPr>
              <m:sty m:val="b"/>
            </m:rPr>
            <m:t>C</m:t>
          </m:r>
          <m:r>
            <m:rPr>
              <m:sty m:val="b"/>
            </m:rPr>
            <m:t>C</m:t>
          </m:r>
          <m:r>
            <m:rPr>
              <m:sty m:val="b"/>
            </m:rPr>
            <m:t>4594</m:t>
          </m:r>
          <m:r>
            <m:rPr>
              <m:sty m:val="b"/>
            </m:rPr>
            <m:t>D</m:t>
          </m:r>
          <m:r>
            <m:rPr>
              <m:sty m:val="b"/>
            </m:rPr>
            <m:t>101</m:t>
          </m:r>
          <m:r>
            <m:rPr>
              <m:sty m:val="b"/>
            </m:rPr>
            <m:t>F</m:t>
          </m:r>
          <m:r>
            <m:rPr>
              <m:sty m:val="b"/>
            </m:rPr>
            <m:t>9</m:t>
          </m:r>
          <m:r>
            <m:rPr>
              <m:sty m:val="b"/>
            </m:rPr>
            <m:t>E</m:t>
          </m:r>
          <m:r>
            <m:rPr>
              <m:sty m:val="b"/>
            </m:rPr>
            <m:t>40</m:t>
          </m:r>
          <m:r>
            <m:rPr>
              <m:sty m:val="b"/>
            </m:rPr>
            <m:t>A</m:t>
          </m:r>
          <m:r>
            <m:rPr>
              <m:sty m:val="b"/>
            </m:rPr>
            <m:t>6</m:t>
          </m:r>
          <m:r>
            <m:rPr>
              <m:sty m:val="b"/>
            </m:rPr>
            <m:t>E</m:t>
          </m:r>
          <m:r>
            <m:rPr>
              <m:sty m:val="b"/>
            </m:rPr>
            <m:t>F</m:t>
          </m:r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b"/>
            </m:rPr>
            <m:t>4</m:t>
          </m:r>
          <m:r>
            <m:rPr>
              <m:sty m:val="b"/>
            </m:rPr>
            <m:t>E</m:t>
          </m:r>
          <m:r>
            <m:rPr>
              <m:sty m:val="b"/>
            </m:rPr>
            <m:t>68</m:t>
          </m:r>
          <m:r>
            <m:rPr>
              <m:sty m:val="b"/>
            </m:rPr>
            <m:t>E</m:t>
          </m:r>
          <m:r>
            <m:rPr>
              <m:sty m:val="b"/>
            </m:rPr>
            <m:t>C</m:t>
          </m:r>
          <m:r>
            <m:rPr>
              <m:sty m:val="b"/>
            </m:rPr>
            <m:t>419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X82657fe510e5e0f2b0b0ed8657b06fd7e3ab70b"/>
    <w:p>
      <w:pPr>
        <w:pStyle w:val="Heading2"/>
      </w:pPr>
      <w:r>
        <w:t xml:space="preserve">2. Métricas de Ocupación de Memoria (Informe XC8)</w:t>
      </w:r>
    </w:p>
    <w:p>
      <w:pPr>
        <w:pStyle w:val="SourceCode"/>
      </w:pPr>
      <w:r>
        <w:rPr>
          <w:rStyle w:val="VerbatimChar"/>
        </w:rPr>
        <w:t xml:space="preserve">Memory Summary:</w:t>
      </w:r>
      <w:r>
        <w:br/>
      </w:r>
      <w:r>
        <w:rPr>
          <w:rStyle w:val="VerbatimChar"/>
        </w:rPr>
        <w:t xml:space="preserve">    Program space (Flash):  17.407 Bytes (53.1%)  -&gt;  Libres: 15.361 Bytes (46.9%)</w:t>
      </w:r>
      <w:r>
        <w:br/>
      </w:r>
      <w:r>
        <w:rPr>
          <w:rStyle w:val="VerbatimChar"/>
        </w:rPr>
        <w:t xml:space="preserve">    Data space (RAM):          568 Bytes (27.7%)  -&gt;  Libres:  1.480 Bytes (72.3%)</w:t>
      </w:r>
      <w:r>
        <w:br/>
      </w:r>
      <w:r>
        <w:rPr>
          <w:rStyle w:val="VerbatimChar"/>
        </w:rPr>
        <w:t xml:space="preserve">    Configuration bits:          7 Words (100.0%)</w:t>
      </w:r>
      <w:r>
        <w:br/>
      </w:r>
      <w:r>
        <w:rPr>
          <w:rStyle w:val="VerbatimChar"/>
        </w:rPr>
        <w:t xml:space="preserve">    EEPROM Space:              256 Bytes disponibles</w:t>
      </w:r>
    </w:p>
    <w:p>
      <w:r>
        <w:pict>
          <v:rect style="width:0;height:1.5pt" o:hralign="center" o:hrstd="t" o:hr="t"/>
        </w:pict>
      </w:r>
    </w:p>
    <w:bookmarkEnd w:id="13"/>
    <w:bookmarkStart w:id="14" w:name="X7ced3f4e21a965f68585363bf0a8a1ff550289d"/>
    <w:p>
      <w:pPr>
        <w:pStyle w:val="Heading2"/>
      </w:pPr>
      <w:r>
        <w:t xml:space="preserve">3. Resultados de Pruebas y Validación Formal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de Prueba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Comprobaciones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Comprobaciones Unitarias y de Protocolo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33 / 33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Comprobaciones de Hardware y Periféricos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 / 10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de Estrés Extremo (100.000 ciclos + 500 ruidos)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 / 5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Casos Límite e IF-Cases (Fines de semana, Medianoche)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6 / 6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Simulación de Campo Larga Duración (6 Meses / 180 Días)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4 / 4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FORMAL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58 Comprobaciones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🏆</w:t>
            </w:r>
            <w:r>
              <w:t xml:space="preserve"> </w:t>
            </w:r>
            <w:r>
              <w:rPr>
                <w:b/>
                <w:bCs/>
              </w:rPr>
              <w:t xml:space="preserve">58 / 58 PASS (100%)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2" w:name="X59a214da6aab362308f226aa6be32747fb06996"/>
    <w:p>
      <w:pPr>
        <w:pStyle w:val="Heading2"/>
      </w:pPr>
      <w:r>
        <w:t xml:space="preserve">4. Referencias Cruzadas de Ingeniería</w:t>
      </w:r>
    </w:p>
    <w:p>
      <w:pPr>
        <w:pStyle w:val="Compact"/>
        <w:numPr>
          <w:ilvl w:val="0"/>
          <w:numId w:val="1002"/>
        </w:numPr>
      </w:pPr>
      <w:r>
        <w:t xml:space="preserve">📖</w:t>
      </w:r>
      <w:r>
        <w:t xml:space="preserve"> </w:t>
      </w:r>
      <w:hyperlink r:id="rId15">
        <w:r>
          <w:rPr>
            <w:rStyle w:val="Hyperlink"/>
          </w:rPr>
          <w:t xml:space="preserve">Manual de Usuario de la App v3.4</w:t>
        </w:r>
      </w:hyperlink>
    </w:p>
    <w:p>
      <w:pPr>
        <w:pStyle w:val="Compact"/>
        <w:numPr>
          <w:ilvl w:val="0"/>
          <w:numId w:val="1002"/>
        </w:numPr>
      </w:pPr>
      <w:r>
        <w:t xml:space="preserve">⚙️</w:t>
      </w:r>
      <w:r>
        <w:t xml:space="preserve"> </w:t>
      </w:r>
      <w:hyperlink r:id="rId16">
        <w:r>
          <w:rPr>
            <w:rStyle w:val="Hyperlink"/>
          </w:rPr>
          <w:t xml:space="preserve">Manual Técnico del Firmware C99</w:t>
        </w:r>
      </w:hyperlink>
    </w:p>
    <w:p>
      <w:pPr>
        <w:pStyle w:val="Compact"/>
        <w:numPr>
          <w:ilvl w:val="0"/>
          <w:numId w:val="1002"/>
        </w:numPr>
      </w:pPr>
      <w:r>
        <w:t xml:space="preserve">🗺️</w:t>
      </w:r>
      <w:r>
        <w:t xml:space="preserve"> </w:t>
      </w:r>
      <w:hyperlink r:id="rId17">
        <w:r>
          <w:rPr>
            <w:rStyle w:val="Hyperlink"/>
          </w:rPr>
          <w:t xml:space="preserve">Gestión de Múltiples Señales y Nombres OTA</w:t>
        </w:r>
      </w:hyperlink>
    </w:p>
    <w:p>
      <w:pPr>
        <w:pStyle w:val="Compact"/>
        <w:numPr>
          <w:ilvl w:val="0"/>
          <w:numId w:val="1002"/>
        </w:numPr>
      </w:pPr>
      <w:r>
        <w:t xml:space="preserve">📋</w:t>
      </w:r>
      <w:r>
        <w:t xml:space="preserve"> </w:t>
      </w:r>
      <w:hyperlink r:id="rId18">
        <w:r>
          <w:rPr>
            <w:rStyle w:val="Hyperlink"/>
          </w:rPr>
          <w:t xml:space="preserve">Especificación de Calidad y No-Regresión</w:t>
        </w:r>
      </w:hyperlink>
    </w:p>
    <w:p>
      <w:pPr>
        <w:pStyle w:val="Compact"/>
        <w:numPr>
          <w:ilvl w:val="0"/>
          <w:numId w:val="1002"/>
        </w:numPr>
      </w:pPr>
      <w:r>
        <w:t xml:space="preserve">🩺</w:t>
      </w:r>
      <w:r>
        <w:t xml:space="preserve"> </w:t>
      </w:r>
      <w:hyperlink r:id="rId19">
        <w:r>
          <w:rPr>
            <w:rStyle w:val="Hyperlink"/>
          </w:rPr>
          <w:t xml:space="preserve">Guía de Diagnóstico y Logs para Soporte</w:t>
        </w:r>
      </w:hyperlink>
    </w:p>
    <w:p>
      <w:pPr>
        <w:pStyle w:val="Compact"/>
        <w:numPr>
          <w:ilvl w:val="0"/>
          <w:numId w:val="1002"/>
        </w:numPr>
      </w:pPr>
      <w:r>
        <w:t xml:space="preserve">🏛️</w:t>
      </w:r>
      <w:r>
        <w:t xml:space="preserve"> </w:t>
      </w:r>
      <w:hyperlink r:id="rId20">
        <w:r>
          <w:rPr>
            <w:rStyle w:val="Hyperlink"/>
          </w:rPr>
          <w:t xml:space="preserve">Dictamen del Comité Técnico Multidisciplinario</w:t>
        </w:r>
      </w:hyperlink>
    </w:p>
    <w:p>
      <w:pPr>
        <w:pStyle w:val="Compact"/>
        <w:numPr>
          <w:ilvl w:val="0"/>
          <w:numId w:val="1002"/>
        </w:numPr>
      </w:pPr>
      <w:r>
        <w:t xml:space="preserve">🗺️</w:t>
      </w:r>
      <w:r>
        <w:t xml:space="preserve"> </w:t>
      </w:r>
      <w:hyperlink r:id="rId21">
        <w:r>
          <w:rPr>
            <w:rStyle w:val="Hyperlink"/>
          </w:rPr>
          <w:t xml:space="preserve">Mapa de Ruta de Ingeniería (Roadmap)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Xd21c2dfe98ef95e88e3e06d51ac76e1209779a0"/>
    <w:p>
      <w:pPr>
        <w:pStyle w:val="Heading2"/>
      </w:pPr>
      <w:r>
        <w:t xml:space="preserve">5. Declaración de Conformidad</w:t>
      </w:r>
    </w:p>
    <w:p>
      <w:pPr>
        <w:pStyle w:val="FirstParagraph"/>
      </w:pPr>
      <w:r>
        <w:t xml:space="preserve">Se certifica que el binario</w:t>
      </w:r>
      <w:r>
        <w:t xml:space="preserve"> </w:t>
      </w:r>
      <w:r>
        <w:rPr>
          <w:rStyle w:val="VerbatimChar"/>
        </w:rPr>
        <w:t xml:space="preserve">BALIZA_18F2550_V1_CORREGIDO.hex</w:t>
      </w:r>
      <w:r>
        <w:t xml:space="preserve"> </w:t>
      </w:r>
      <w:r>
        <w:t xml:space="preserve">cumple al 100% con los requerimientos de cadencia de destello (1.0 Hz), resiliencia ante cortes, auto-inicialización en fábrica y asignación de nombres y telemetría por el aire.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ROADMAP.md" TargetMode="External" /><Relationship Type="http://schemas.openxmlformats.org/officeDocument/2006/relationships/hyperlink" Id="rId20" Target="DICTAMEN_COMITE_TECNICO_MULTIDISCIPLINARIO.md" TargetMode="External" /><Relationship Type="http://schemas.openxmlformats.org/officeDocument/2006/relationships/hyperlink" Id="rId18" Target="ESPECIFICACION_REFACTORIZACION_APP_v3.4.md" TargetMode="External" /><Relationship Type="http://schemas.openxmlformats.org/officeDocument/2006/relationships/hyperlink" Id="rId17" Target="GESTION_MULTISE%C3%91ALES_Y_NOMBRES.md" TargetMode="External" /><Relationship Type="http://schemas.openxmlformats.org/officeDocument/2006/relationships/hyperlink" Id="rId19" Target="GUIA_DIAGNOSTICO_Y_LOGS_SOPORTE.md" TargetMode="External" /><Relationship Type="http://schemas.openxmlformats.org/officeDocument/2006/relationships/hyperlink" Id="rId16" Target="MANUAL_TECNICO_FIRMWARE_C99.md" TargetMode="External" /><Relationship Type="http://schemas.openxmlformats.org/officeDocument/2006/relationships/hyperlink" Id="rId15" Target="MANUAL_USUARIO_APP.md" TargetMode="External" /><Relationship Type="http://schemas.openxmlformats.org/officeDocument/2006/relationships/hyperlink" Id="rId10" Target="file:///d:/@Proyect/Baliza/1%20Firmware/BALIZA_18F2550_V1_CORREGIDO.hex" TargetMode="External" /><Relationship Type="http://schemas.openxmlformats.org/officeDocument/2006/relationships/hyperlink" Id="rId11" Target="file:///d:/@Proyect/Baliza/1%20Firmware/BALIZA_18F2550_V1_CORREGIDO.ma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ROADMAP.md" TargetMode="External" /><Relationship Type="http://schemas.openxmlformats.org/officeDocument/2006/relationships/hyperlink" Id="rId20" Target="DICTAMEN_COMITE_TECNICO_MULTIDISCIPLINARIO.md" TargetMode="External" /><Relationship Type="http://schemas.openxmlformats.org/officeDocument/2006/relationships/hyperlink" Id="rId18" Target="ESPECIFICACION_REFACTORIZACION_APP_v3.4.md" TargetMode="External" /><Relationship Type="http://schemas.openxmlformats.org/officeDocument/2006/relationships/hyperlink" Id="rId17" Target="GESTION_MULTISE%C3%91ALES_Y_NOMBRES.md" TargetMode="External" /><Relationship Type="http://schemas.openxmlformats.org/officeDocument/2006/relationships/hyperlink" Id="rId19" Target="GUIA_DIAGNOSTICO_Y_LOGS_SOPORTE.md" TargetMode="External" /><Relationship Type="http://schemas.openxmlformats.org/officeDocument/2006/relationships/hyperlink" Id="rId16" Target="MANUAL_TECNICO_FIRMWARE_C99.md" TargetMode="External" /><Relationship Type="http://schemas.openxmlformats.org/officeDocument/2006/relationships/hyperlink" Id="rId15" Target="MANUAL_USUARIO_APP.md" TargetMode="External" /><Relationship Type="http://schemas.openxmlformats.org/officeDocument/2006/relationships/hyperlink" Id="rId10" Target="file:///d:/@Proyect/Baliza/1%20Firmware/BALIZA_18F2550_V1_CORREGIDO.hex" TargetMode="External" /><Relationship Type="http://schemas.openxmlformats.org/officeDocument/2006/relationships/hyperlink" Id="rId11" Target="file:///d:/@Proyect/Baliza/1%20Firmware/BALIZA_18F2550_V1_CORREGIDO.m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2026-08-22T21:38:22Z</dcterms:created>
  <dcterms:modified xsi:type="dcterms:W3CDTF">2026-08-22T21:38:22Z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