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00"/>
        <w:jc w:val="center"/>
      </w:pPr>
      <w:r>
        <w:rPr>
          <w:rFonts w:ascii="Arial" w:hAnsi="Arial"/>
          <w:b/>
          <w:sz w:val="26"/>
        </w:rPr>
        <w:t>CERTIFICADO DE CALIBRACIÓN</w:t>
      </w:r>
    </w:p>
    <w:p>
      <w:pPr>
        <w:spacing w:after="120"/>
        <w:jc w:val="center"/>
      </w:pPr>
      <w:r>
        <w:rPr>
          <w:rFonts w:ascii="Arial" w:hAnsi="Arial"/>
          <w:b w:val="0"/>
          <w:sz w:val="21"/>
        </w:rPr>
        <w:t>Retrorreflectómetro vertical SLV-002</w:t>
      </w:r>
    </w:p>
    <w:p>
      <w:pPr>
        <w:spacing w:after="240"/>
        <w:jc w:val="center"/>
      </w:pPr>
      <w:r>
        <w:rPr>
          <w:rFonts w:ascii="Arial" w:hAnsi="Arial"/>
          <w:b w:val="0"/>
          <w:sz w:val="17"/>
        </w:rPr>
        <w:t>Ajuste y verificación contra patrones certificados. El laboratorio no está acreditado bajo ISO/IEC 17025 y este documento no incluye cálculo de incertidumbre; su alcance es el de la sección 4.</w:t>
      </w:r>
    </w:p>
    <w:p>
      <w:pPr>
        <w:spacing w:after="200"/>
      </w:pPr>
      <w:r>
        <w:rPr>
          <w:rFonts w:ascii="Arial" w:hAnsi="Arial"/>
          <w:b w:val="0"/>
          <w:sz w:val="21"/>
        </w:rPr>
        <w:t>En Bogotá D.C., el 22 de septiembre de 2026, JULIO ROBERTO RAMIREZ, obrando en calidad de técnico de INFRAESTRUCTURA Y TECNOLOGÍA VIAL S.A.S., deja constancia del ajuste y verificación del retrorreflectómetro vertical serie SLV-002, realizado contra el banco de patrones de la empresa y registrada por la aplicación RTV Calibra.</w:t>
      </w:r>
    </w:p>
    <w:p>
      <w:pPr>
        <w:spacing w:after="80"/>
      </w:pPr>
      <w:r>
        <w:rPr>
          <w:rFonts w:ascii="Arial" w:hAnsi="Arial"/>
          <w:b/>
          <w:sz w:val="21"/>
        </w:rPr>
        <w:t>1. Equipo intervenido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Equipo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Retrorreflectómetro vertical SAT-LUX V3, serie SLV-002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Identificación Bluetooth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COVIANDINA_SLV-002, MAC 00:21:13:05:19:3B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Serie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leída del equipo con #GN#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Firmware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V3.6 del 2026-09-19 (3.6.2)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Máscara de calibración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0003 antes de la intervención; 0283 después (códigos 1, 2, 8 y b ajustados)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Fecha de calibración en el equipo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2026-09-22 (#SC/#GC); vigencia de un año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Aplicación utilizada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RTV Cov_3.6.5_calibrar (versionCode 10010), md5 dc0beaf5e110a72b7cbb288e4011cb68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Banco de patrones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REPRESENTATIVO, md5 de la cola 70ef3b868db85ef75743936a6218935e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Batería del equipo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12,04 V al inicio; 11,97 V como mínimo durante la sesión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Repetibilidad de colocación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s_rep 0,15 % (3 patrones al inicio del banco)</w:t>
            </w:r>
          </w:p>
        </w:tc>
      </w:tr>
    </w:tbl>
    <w:p>
      <w:pPr>
        <w:spacing w:after="160"/>
      </w:pPr>
      <w:r>
        <w:rPr>
          <w:rFonts w:ascii="Arial" w:hAnsi="Arial"/>
          <w:b w:val="0"/>
          <w:sz w:val="21"/>
        </w:rPr>
      </w:r>
    </w:p>
    <w:p>
      <w:pPr>
        <w:spacing w:after="80"/>
      </w:pPr>
      <w:r>
        <w:rPr>
          <w:rFonts w:ascii="Arial" w:hAnsi="Arial"/>
          <w:b/>
          <w:sz w:val="21"/>
        </w:rPr>
        <w:t>2. Códigos calibrados en esta sesión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8 (amarillo, lámina tipo I)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 (rojo, lámina tipo I)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Método de ajuste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Recta anclada en oscuro (x = 569,1 ; R = 0)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Recta anclada en oscuro (x = 570,5 ; R = 0)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Patrones de ajuste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P34, P37, P43 y P44; 5 colocaciones × 4 disparos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P38, P39 y P49; 5 colocaciones × 4 disparos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Rango certificado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 a 122; por encima de 122 la curva extrapola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 a 81; por encima de 81 la curva extrapola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Curva escrita, releída del equipo con #G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0.00000000E+00, 0.00000000E+00, 2.11652663E-01, -1.20446228E+02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0.00000000E+00, 0.00000000E+00, 3.20071149E-01, -1.82592605E+02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Verificación frente al patrón certificado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P43: certificado 122; medido 118,5 (-2,9 %). Dentro de ±5 %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P49: certificado 81; medido 75,7 (-6,5 %). Dentro de ±10 %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CONFORME. Acta aceptada el 2026-09-22 a las 14:35:20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CONFORME. Acta aceptada el 2026-09-22 a las 14:43:17</w:t>
            </w:r>
          </w:p>
        </w:tc>
      </w:tr>
    </w:tbl>
    <w:p>
      <w:pPr>
        <w:spacing w:after="160"/>
      </w:pPr>
      <w:r>
        <w:rPr>
          <w:rFonts w:ascii="Arial" w:hAnsi="Arial"/>
          <w:b w:val="0"/>
          <w:sz w:val="21"/>
        </w:rPr>
      </w:r>
    </w:p>
    <w:p>
      <w:pPr>
        <w:spacing w:after="80"/>
      </w:pPr>
      <w:r>
        <w:rPr>
          <w:rFonts w:ascii="Arial" w:hAnsi="Arial"/>
          <w:b/>
          <w:sz w:val="21"/>
        </w:rPr>
        <w:t>3. Códigos calibrados con anterioridad</w:t>
      </w:r>
    </w:p>
    <w:p>
      <w:pPr>
        <w:spacing w:after="200"/>
      </w:pPr>
      <w:r>
        <w:rPr>
          <w:rFonts w:ascii="Arial" w:hAnsi="Arial"/>
          <w:b w:val="0"/>
          <w:sz w:val="21"/>
        </w:rPr>
        <w:t>Los códigos 1 (blanco intenso) y 2 (amarillo intenso) se calibraron el 19 de septiembre de 2026 y no se reescribieron. Antes de esta intervención se comprobó, apagando y encendiendo el equipo, que sus curvas siguen siendo las del acta de esa fecha.</w:t>
      </w:r>
    </w:p>
    <w:p>
      <w:pPr>
        <w:spacing w:after="80"/>
      </w:pPr>
      <w:r>
        <w:rPr>
          <w:rFonts w:ascii="Arial" w:hAnsi="Arial"/>
          <w:b/>
          <w:sz w:val="21"/>
        </w:rPr>
        <w:t>4. Alcance y limitaciones</w:t>
      </w:r>
    </w:p>
    <w:p>
      <w:pPr>
        <w:spacing w:after="200"/>
      </w:pPr>
      <w:r>
        <w:rPr>
          <w:rFonts w:ascii="Arial" w:hAnsi="Arial"/>
          <w:b w:val="0"/>
          <w:sz w:val="21"/>
        </w:rPr>
        <w:t>Ajuste contra patrones, no calibración trazable. Por debajo del patrón más bajo de cada código la lectura no está calibrada, y por encima del más alto la curva extrapola. La conformidad se declara dentro de ±10 % del valor certificado del patrón de verificación; el certificado indica además si la medida cae dentro de ±5 %. Los códigos no relacionados en él conservan la curva de fábrica.</w:t>
      </w:r>
    </w:p>
    <w:p>
      <w:pPr>
        <w:spacing w:after="80"/>
      </w:pPr>
      <w:r>
        <w:rPr>
          <w:rFonts w:ascii="Arial" w:hAnsi="Arial"/>
          <w:b/>
          <w:sz w:val="21"/>
        </w:rPr>
        <w:t>5. Evidencia archivada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Acta del código 8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acta_SLV-002_00211305193B_20260922_143520.txt, md5 9a704daeb5e0158d70ca8dbefc7d08c6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Acta del código b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acta_SLV-002_00211305193B_20260922_144317.txt, md5 e2c35b03db2ade3d762c5d7b46cd2935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Registro de la campaña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campana_SLV-002_20260922_144415.zip, md5 6a870da3e83a49656da0b866bccae9b4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Registro de soporte, con las tramas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soporte_SLV-002_20260922_144415.zip, md5 39b4373dbb5539a247cfe08623dc5e0d</w:t>
            </w:r>
          </w:p>
        </w:tc>
      </w:tr>
    </w:tbl>
    <w:p>
      <w:pPr>
        <w:spacing w:after="200"/>
      </w:pPr>
      <w:r>
        <w:rPr>
          <w:rFonts w:ascii="Arial" w:hAnsi="Arial"/>
          <w:b w:val="0"/>
          <w:sz w:val="21"/>
        </w:rPr>
      </w:r>
    </w:p>
    <w:p>
      <w:pPr>
        <w:spacing w:after="360"/>
      </w:pPr>
      <w:r>
        <w:rPr>
          <w:rFonts w:ascii="Arial" w:hAnsi="Arial"/>
          <w:b w:val="0"/>
          <w:sz w:val="21"/>
        </w:rPr>
        <w:t>Para constancia se firma el presente certificado por quienes en él intervinieron, en la ciudad de ____________________, a los veintidós (22) días del mes de septiembre de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Por INFRAESTRUCTURA Y TECNOLOGÍA VIAL S.A.S.</w:t>
              <w:br/>
              <w:br/>
              <w:br/>
              <w:br/>
              <w:t>_______________________________</w:t>
              <w:br/>
              <w:t>NOMBRE: JULIO ROBERTO RAMIREZ</w:t>
              <w:br/>
              <w:t>C.C.:</w:t>
              <w:br/>
              <w:t>CARGO: Técnico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Por el cliente</w:t>
              <w:br/>
              <w:br/>
              <w:br/>
              <w:br/>
              <w:t>_______________________________</w:t>
              <w:br/>
              <w:t>NOMBRE:</w:t>
              <w:br/>
              <w:t>C.C.:</w:t>
              <w:br/>
              <w:t>CARGO:</w:t>
            </w:r>
          </w:p>
        </w:tc>
      </w:tr>
    </w:tbl>
    <w:sectPr w:rsidR="0092765D" w:rsidSect="00924BA6">
      <w:headerReference w:type="default" r:id="rId8"/>
      <w:footerReference w:type="default" r:id="rId9"/>
      <w:pgSz w:w="12240" w:h="15840" w:code="1"/>
      <w:pgMar w:top="1701" w:right="1701" w:bottom="1418" w:left="1134" w:header="567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66E3" w:rsidRDefault="001966E3" w:rsidP="0029698B">
      <w:pPr>
        <w:spacing w:after="0" w:line="240" w:lineRule="auto"/>
      </w:pPr>
      <w:r>
        <w:separator/>
      </w:r>
    </w:p>
  </w:endnote>
  <w:endnote w:type="continuationSeparator" w:id="1">
    <w:p w:rsidR="001966E3" w:rsidRDefault="001966E3" w:rsidP="00296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04A" w:rsidRDefault="0000504A" w:rsidP="00370E4B">
    <w:pPr>
      <w:pStyle w:val="Piedepgina"/>
      <w:jc w:val="center"/>
      <w:rPr>
        <w:lang w:val="es-ES"/>
      </w:rPr>
    </w:pPr>
    <w:r>
      <w:rPr>
        <w:lang w:val="es-ES"/>
      </w:rPr>
      <w:t>Carrera 70C # 63 23   -  Tel: 57-1-6940493  -  Fax: 57-1-7038774</w:t>
    </w:r>
  </w:p>
  <w:p w:rsidR="0000504A" w:rsidRPr="00370E4B" w:rsidRDefault="0000504A" w:rsidP="00370E4B">
    <w:pPr>
      <w:pStyle w:val="Piedepgina"/>
      <w:jc w:val="center"/>
      <w:rPr>
        <w:lang w:val="es-ES"/>
      </w:rPr>
    </w:pPr>
    <w:r>
      <w:rPr>
        <w:lang w:val="es-ES"/>
      </w:rPr>
      <w:t xml:space="preserve">E-mail: </w:t>
    </w:r>
    <w:hyperlink r:id="rId1" w:history="1">
      <w:r w:rsidRPr="00567442">
        <w:rPr>
          <w:rStyle w:val="Hipervnculo"/>
          <w:lang w:val="es-ES"/>
        </w:rPr>
        <w:t>itvialsas@gmail.com</w:t>
      </w:r>
    </w:hyperlink>
    <w:r>
      <w:rPr>
        <w:lang w:val="es-ES"/>
      </w:rPr>
      <w:t xml:space="preserve">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66E3" w:rsidRDefault="001966E3" w:rsidP="0029698B">
      <w:pPr>
        <w:spacing w:after="0" w:line="240" w:lineRule="auto"/>
      </w:pPr>
      <w:r>
        <w:separator/>
      </w:r>
    </w:p>
  </w:footnote>
  <w:footnote w:type="continuationSeparator" w:id="1">
    <w:p w:rsidR="001966E3" w:rsidRDefault="001966E3" w:rsidP="00296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04A" w:rsidRDefault="0000504A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-81915</wp:posOffset>
          </wp:positionH>
          <wp:positionV relativeFrom="paragraph">
            <wp:posOffset>6985</wp:posOffset>
          </wp:positionV>
          <wp:extent cx="3038475" cy="609600"/>
          <wp:effectExtent l="19050" t="0" r="9525" b="0"/>
          <wp:wrapNone/>
          <wp:docPr id="1" name="Imagen 1" descr="LOGO IT MI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T MIN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8475" cy="609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tbl>
    <w:tblPr>
      <w:tblStyle w:val="Tablaconcuadrcula"/>
      <w:tblW w:w="4840" w:type="dxa"/>
      <w:tblInd w:w="504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840"/>
    </w:tblGrid>
    <w:tr w:rsidR="0000504A" w:rsidRPr="008F521A" w:rsidTr="006F6569">
      <w:tc>
        <w:tcPr>
          <w:tcW w:w="4840" w:type="dxa"/>
        </w:tcPr>
        <w:p w:rsidR="0000504A" w:rsidRPr="006F6569" w:rsidRDefault="0000504A" w:rsidP="006F6569">
          <w:pPr>
            <w:pStyle w:val="Encabezado"/>
            <w:jc w:val="right"/>
            <w:rPr>
              <w:lang w:val="en-US"/>
            </w:rPr>
          </w:pPr>
        </w:p>
      </w:tc>
    </w:tr>
  </w:tbl>
  <w:p w:rsidR="0000504A" w:rsidRPr="006F6569" w:rsidRDefault="0000504A">
    <w:pPr>
      <w:pStyle w:val="Encabezado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29F2"/>
    <w:multiLevelType w:val="multilevel"/>
    <w:tmpl w:val="0DD89B74"/>
    <w:lvl w:ilvl="0">
      <w:start w:val="1"/>
      <w:numFmt w:val="decimal"/>
      <w:lvlText w:val="%1)"/>
      <w:lvlJc w:val="left"/>
      <w:pPr>
        <w:tabs>
          <w:tab w:val="num" w:pos="364"/>
        </w:tabs>
        <w:ind w:left="364" w:hanging="431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95"/>
        </w:tabs>
        <w:ind w:left="795" w:hanging="431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tabs>
          <w:tab w:val="num" w:pos="1226"/>
        </w:tabs>
        <w:ind w:left="1226" w:hanging="431"/>
      </w:pPr>
      <w:rPr>
        <w:rFonts w:hint="default"/>
        <w:b/>
        <w:i w:val="0"/>
      </w:rPr>
    </w:lvl>
    <w:lvl w:ilvl="3">
      <w:start w:val="1"/>
      <w:numFmt w:val="none"/>
      <w:lvlText w:val=""/>
      <w:lvlJc w:val="left"/>
      <w:pPr>
        <w:tabs>
          <w:tab w:val="num" w:pos="942"/>
        </w:tabs>
        <w:ind w:left="942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302"/>
        </w:tabs>
        <w:ind w:left="1302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662"/>
        </w:tabs>
        <w:ind w:left="1662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022"/>
        </w:tabs>
        <w:ind w:left="2022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382"/>
        </w:tabs>
        <w:ind w:left="2382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742"/>
        </w:tabs>
        <w:ind w:left="2742" w:hanging="360"/>
      </w:pPr>
      <w:rPr>
        <w:rFonts w:hint="default"/>
      </w:rPr>
    </w:lvl>
  </w:abstractNum>
  <w:abstractNum w:abstractNumId="1">
    <w:nsid w:val="01C045DC"/>
    <w:multiLevelType w:val="hybridMultilevel"/>
    <w:tmpl w:val="44D28ED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05218"/>
    <w:multiLevelType w:val="hybridMultilevel"/>
    <w:tmpl w:val="C3840FD0"/>
    <w:lvl w:ilvl="0" w:tplc="8C947478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756E14"/>
    <w:multiLevelType w:val="hybridMultilevel"/>
    <w:tmpl w:val="F1DE77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84519"/>
    <w:multiLevelType w:val="hybridMultilevel"/>
    <w:tmpl w:val="AC3605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C120B3"/>
    <w:multiLevelType w:val="hybridMultilevel"/>
    <w:tmpl w:val="B05E9AA0"/>
    <w:lvl w:ilvl="0" w:tplc="91EA4C9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3EC5B2F"/>
    <w:multiLevelType w:val="hybridMultilevel"/>
    <w:tmpl w:val="3C2E07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08736C"/>
    <w:multiLevelType w:val="hybridMultilevel"/>
    <w:tmpl w:val="EB5834F4"/>
    <w:lvl w:ilvl="0" w:tplc="D85E4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B3F6F80"/>
    <w:multiLevelType w:val="hybridMultilevel"/>
    <w:tmpl w:val="C4F20C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901017"/>
    <w:multiLevelType w:val="hybridMultilevel"/>
    <w:tmpl w:val="967A458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77B5297"/>
    <w:multiLevelType w:val="hybridMultilevel"/>
    <w:tmpl w:val="15583A7C"/>
    <w:lvl w:ilvl="0" w:tplc="F9CA4C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3A152A"/>
    <w:multiLevelType w:val="hybridMultilevel"/>
    <w:tmpl w:val="5DC0EF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E63A88"/>
    <w:multiLevelType w:val="hybridMultilevel"/>
    <w:tmpl w:val="EC029B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2A5A14"/>
    <w:multiLevelType w:val="hybridMultilevel"/>
    <w:tmpl w:val="8E0A84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F74BCC"/>
    <w:multiLevelType w:val="hybridMultilevel"/>
    <w:tmpl w:val="3B882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6E57E0"/>
    <w:multiLevelType w:val="hybridMultilevel"/>
    <w:tmpl w:val="D5E8A3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667089"/>
    <w:multiLevelType w:val="hybridMultilevel"/>
    <w:tmpl w:val="66EAAC34"/>
    <w:lvl w:ilvl="0" w:tplc="0C0A000D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3">
      <w:start w:val="1"/>
      <w:numFmt w:val="lowerLetter"/>
      <w:lvlText w:val="%2."/>
      <w:lvlJc w:val="left"/>
      <w:pPr>
        <w:ind w:left="1440" w:hanging="360"/>
      </w:pPr>
    </w:lvl>
    <w:lvl w:ilvl="2" w:tplc="0C0A0005" w:tentative="1">
      <w:start w:val="1"/>
      <w:numFmt w:val="lowerRoman"/>
      <w:lvlText w:val="%3."/>
      <w:lvlJc w:val="right"/>
      <w:pPr>
        <w:ind w:left="2160" w:hanging="180"/>
      </w:pPr>
    </w:lvl>
    <w:lvl w:ilvl="3" w:tplc="0C0A0001" w:tentative="1">
      <w:start w:val="1"/>
      <w:numFmt w:val="decimal"/>
      <w:lvlText w:val="%4."/>
      <w:lvlJc w:val="left"/>
      <w:pPr>
        <w:ind w:left="2880" w:hanging="360"/>
      </w:pPr>
    </w:lvl>
    <w:lvl w:ilvl="4" w:tplc="0C0A0003" w:tentative="1">
      <w:start w:val="1"/>
      <w:numFmt w:val="lowerLetter"/>
      <w:lvlText w:val="%5."/>
      <w:lvlJc w:val="left"/>
      <w:pPr>
        <w:ind w:left="3600" w:hanging="360"/>
      </w:pPr>
    </w:lvl>
    <w:lvl w:ilvl="5" w:tplc="0C0A0005" w:tentative="1">
      <w:start w:val="1"/>
      <w:numFmt w:val="lowerRoman"/>
      <w:lvlText w:val="%6."/>
      <w:lvlJc w:val="right"/>
      <w:pPr>
        <w:ind w:left="4320" w:hanging="180"/>
      </w:pPr>
    </w:lvl>
    <w:lvl w:ilvl="6" w:tplc="0C0A0001" w:tentative="1">
      <w:start w:val="1"/>
      <w:numFmt w:val="decimal"/>
      <w:lvlText w:val="%7."/>
      <w:lvlJc w:val="left"/>
      <w:pPr>
        <w:ind w:left="5040" w:hanging="360"/>
      </w:pPr>
    </w:lvl>
    <w:lvl w:ilvl="7" w:tplc="0C0A0003" w:tentative="1">
      <w:start w:val="1"/>
      <w:numFmt w:val="lowerLetter"/>
      <w:lvlText w:val="%8."/>
      <w:lvlJc w:val="left"/>
      <w:pPr>
        <w:ind w:left="5760" w:hanging="360"/>
      </w:pPr>
    </w:lvl>
    <w:lvl w:ilvl="8" w:tplc="0C0A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5"/>
  </w:num>
  <w:num w:numId="5">
    <w:abstractNumId w:val="4"/>
  </w:num>
  <w:num w:numId="6">
    <w:abstractNumId w:val="14"/>
  </w:num>
  <w:num w:numId="7">
    <w:abstractNumId w:val="11"/>
  </w:num>
  <w:num w:numId="8">
    <w:abstractNumId w:val="10"/>
  </w:num>
  <w:num w:numId="9">
    <w:abstractNumId w:val="8"/>
  </w:num>
  <w:num w:numId="10">
    <w:abstractNumId w:val="5"/>
  </w:num>
  <w:num w:numId="11">
    <w:abstractNumId w:val="0"/>
  </w:num>
  <w:num w:numId="12">
    <w:abstractNumId w:val="16"/>
  </w:num>
  <w:num w:numId="13">
    <w:abstractNumId w:val="13"/>
  </w:num>
  <w:num w:numId="14">
    <w:abstractNumId w:val="7"/>
  </w:num>
  <w:num w:numId="15">
    <w:abstractNumId w:val="1"/>
  </w:num>
  <w:num w:numId="16">
    <w:abstractNumId w:val="9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65890"/>
  </w:hdrShapeDefaults>
  <w:footnotePr>
    <w:footnote w:id="0"/>
    <w:footnote w:id="1"/>
  </w:footnotePr>
  <w:endnotePr>
    <w:endnote w:id="0"/>
    <w:endnote w:id="1"/>
  </w:endnotePr>
  <w:compat/>
  <w:rsids>
    <w:rsidRoot w:val="00F200E0"/>
    <w:rsid w:val="0000504A"/>
    <w:rsid w:val="00006A77"/>
    <w:rsid w:val="000111D5"/>
    <w:rsid w:val="000153B2"/>
    <w:rsid w:val="00034A5A"/>
    <w:rsid w:val="000358E1"/>
    <w:rsid w:val="0004173F"/>
    <w:rsid w:val="00047210"/>
    <w:rsid w:val="00057276"/>
    <w:rsid w:val="00085DB2"/>
    <w:rsid w:val="00093EF6"/>
    <w:rsid w:val="000A55F1"/>
    <w:rsid w:val="000A63AC"/>
    <w:rsid w:val="000B407A"/>
    <w:rsid w:val="000B5D2F"/>
    <w:rsid w:val="000C645B"/>
    <w:rsid w:val="000D3CD1"/>
    <w:rsid w:val="000D656D"/>
    <w:rsid w:val="000E2F85"/>
    <w:rsid w:val="000E318F"/>
    <w:rsid w:val="000E7B53"/>
    <w:rsid w:val="001015EB"/>
    <w:rsid w:val="00133783"/>
    <w:rsid w:val="00150C90"/>
    <w:rsid w:val="001514B9"/>
    <w:rsid w:val="001556BE"/>
    <w:rsid w:val="001672DD"/>
    <w:rsid w:val="001729BE"/>
    <w:rsid w:val="0018339B"/>
    <w:rsid w:val="00190107"/>
    <w:rsid w:val="001943B1"/>
    <w:rsid w:val="001966E3"/>
    <w:rsid w:val="001B1B74"/>
    <w:rsid w:val="001B1F4D"/>
    <w:rsid w:val="001B5E77"/>
    <w:rsid w:val="001C61EF"/>
    <w:rsid w:val="001D0AB5"/>
    <w:rsid w:val="001E06F2"/>
    <w:rsid w:val="001E2619"/>
    <w:rsid w:val="001F2F4D"/>
    <w:rsid w:val="0021163D"/>
    <w:rsid w:val="00213A92"/>
    <w:rsid w:val="00221660"/>
    <w:rsid w:val="0022536E"/>
    <w:rsid w:val="0023167B"/>
    <w:rsid w:val="002415A8"/>
    <w:rsid w:val="002476FC"/>
    <w:rsid w:val="00252014"/>
    <w:rsid w:val="00272CE9"/>
    <w:rsid w:val="002830FE"/>
    <w:rsid w:val="0028649D"/>
    <w:rsid w:val="002926FD"/>
    <w:rsid w:val="0029698B"/>
    <w:rsid w:val="002A2005"/>
    <w:rsid w:val="002C16D8"/>
    <w:rsid w:val="002C7767"/>
    <w:rsid w:val="002E2C32"/>
    <w:rsid w:val="002E7357"/>
    <w:rsid w:val="002F0EF1"/>
    <w:rsid w:val="002F197D"/>
    <w:rsid w:val="0030058F"/>
    <w:rsid w:val="003039E2"/>
    <w:rsid w:val="00305E15"/>
    <w:rsid w:val="00314648"/>
    <w:rsid w:val="003162CD"/>
    <w:rsid w:val="00332A30"/>
    <w:rsid w:val="0033373C"/>
    <w:rsid w:val="00333D14"/>
    <w:rsid w:val="00350D86"/>
    <w:rsid w:val="0036222C"/>
    <w:rsid w:val="003674DA"/>
    <w:rsid w:val="00370E4B"/>
    <w:rsid w:val="00385CBF"/>
    <w:rsid w:val="003A7952"/>
    <w:rsid w:val="003B5CEC"/>
    <w:rsid w:val="003C5504"/>
    <w:rsid w:val="003D6B14"/>
    <w:rsid w:val="003E0A0A"/>
    <w:rsid w:val="003E37C9"/>
    <w:rsid w:val="003E4370"/>
    <w:rsid w:val="003F2141"/>
    <w:rsid w:val="003F70A1"/>
    <w:rsid w:val="00403238"/>
    <w:rsid w:val="004067C7"/>
    <w:rsid w:val="00425ECA"/>
    <w:rsid w:val="00435924"/>
    <w:rsid w:val="004502CB"/>
    <w:rsid w:val="004626E9"/>
    <w:rsid w:val="00464E2C"/>
    <w:rsid w:val="00467631"/>
    <w:rsid w:val="004818F6"/>
    <w:rsid w:val="00495F61"/>
    <w:rsid w:val="004A4ACD"/>
    <w:rsid w:val="004A7A76"/>
    <w:rsid w:val="004C1403"/>
    <w:rsid w:val="004D076B"/>
    <w:rsid w:val="004D0EFA"/>
    <w:rsid w:val="004E489F"/>
    <w:rsid w:val="005022BA"/>
    <w:rsid w:val="00510BA6"/>
    <w:rsid w:val="00521C80"/>
    <w:rsid w:val="00525FA6"/>
    <w:rsid w:val="00547826"/>
    <w:rsid w:val="00553E3C"/>
    <w:rsid w:val="00567F3C"/>
    <w:rsid w:val="00577266"/>
    <w:rsid w:val="005B096A"/>
    <w:rsid w:val="005B1E44"/>
    <w:rsid w:val="005B76B0"/>
    <w:rsid w:val="005B7AE9"/>
    <w:rsid w:val="005C0592"/>
    <w:rsid w:val="005C2FE5"/>
    <w:rsid w:val="005C7A11"/>
    <w:rsid w:val="005D3BF0"/>
    <w:rsid w:val="005D776B"/>
    <w:rsid w:val="005E0620"/>
    <w:rsid w:val="005E3367"/>
    <w:rsid w:val="00603AE5"/>
    <w:rsid w:val="006149A4"/>
    <w:rsid w:val="00615DAC"/>
    <w:rsid w:val="00670EAB"/>
    <w:rsid w:val="00673984"/>
    <w:rsid w:val="00677B7A"/>
    <w:rsid w:val="00682D05"/>
    <w:rsid w:val="006845E9"/>
    <w:rsid w:val="00685552"/>
    <w:rsid w:val="006B1648"/>
    <w:rsid w:val="006C2495"/>
    <w:rsid w:val="006C4450"/>
    <w:rsid w:val="006C4AC4"/>
    <w:rsid w:val="006C4BBA"/>
    <w:rsid w:val="006D44C8"/>
    <w:rsid w:val="006E0DE5"/>
    <w:rsid w:val="006E1998"/>
    <w:rsid w:val="006F2BA7"/>
    <w:rsid w:val="006F6569"/>
    <w:rsid w:val="007046DC"/>
    <w:rsid w:val="007063A0"/>
    <w:rsid w:val="00715529"/>
    <w:rsid w:val="007227C4"/>
    <w:rsid w:val="00730252"/>
    <w:rsid w:val="00730ECE"/>
    <w:rsid w:val="0075145A"/>
    <w:rsid w:val="007679D6"/>
    <w:rsid w:val="00771955"/>
    <w:rsid w:val="0077651C"/>
    <w:rsid w:val="00780404"/>
    <w:rsid w:val="0078078D"/>
    <w:rsid w:val="007C3DFF"/>
    <w:rsid w:val="007D2166"/>
    <w:rsid w:val="007E05BF"/>
    <w:rsid w:val="007E5D10"/>
    <w:rsid w:val="007F181A"/>
    <w:rsid w:val="007F39E8"/>
    <w:rsid w:val="007F7B7E"/>
    <w:rsid w:val="0080669A"/>
    <w:rsid w:val="00812F6F"/>
    <w:rsid w:val="00857EE2"/>
    <w:rsid w:val="008650CD"/>
    <w:rsid w:val="0086644A"/>
    <w:rsid w:val="008778CF"/>
    <w:rsid w:val="0088348C"/>
    <w:rsid w:val="00883B8D"/>
    <w:rsid w:val="00884CC3"/>
    <w:rsid w:val="0089291C"/>
    <w:rsid w:val="0089718C"/>
    <w:rsid w:val="008B210C"/>
    <w:rsid w:val="008B6C81"/>
    <w:rsid w:val="008C579D"/>
    <w:rsid w:val="008E7DD6"/>
    <w:rsid w:val="008F521A"/>
    <w:rsid w:val="009103D3"/>
    <w:rsid w:val="009163FB"/>
    <w:rsid w:val="00924BA6"/>
    <w:rsid w:val="0092765D"/>
    <w:rsid w:val="009301D9"/>
    <w:rsid w:val="00930F5C"/>
    <w:rsid w:val="0093120B"/>
    <w:rsid w:val="00933905"/>
    <w:rsid w:val="0093530B"/>
    <w:rsid w:val="00941CDD"/>
    <w:rsid w:val="009736FC"/>
    <w:rsid w:val="00991C6E"/>
    <w:rsid w:val="0099649A"/>
    <w:rsid w:val="009A0583"/>
    <w:rsid w:val="009A0D53"/>
    <w:rsid w:val="009A3D5A"/>
    <w:rsid w:val="009C134F"/>
    <w:rsid w:val="009E01A5"/>
    <w:rsid w:val="00A106CB"/>
    <w:rsid w:val="00A209E7"/>
    <w:rsid w:val="00A20ADD"/>
    <w:rsid w:val="00A24354"/>
    <w:rsid w:val="00A25F9E"/>
    <w:rsid w:val="00A27B5C"/>
    <w:rsid w:val="00A34293"/>
    <w:rsid w:val="00A35980"/>
    <w:rsid w:val="00A47DFB"/>
    <w:rsid w:val="00A52E19"/>
    <w:rsid w:val="00A53B04"/>
    <w:rsid w:val="00A54742"/>
    <w:rsid w:val="00A552B1"/>
    <w:rsid w:val="00A5537A"/>
    <w:rsid w:val="00A5772E"/>
    <w:rsid w:val="00A61688"/>
    <w:rsid w:val="00A70EBD"/>
    <w:rsid w:val="00A82D4C"/>
    <w:rsid w:val="00A83369"/>
    <w:rsid w:val="00AA232C"/>
    <w:rsid w:val="00AA5C77"/>
    <w:rsid w:val="00AB312A"/>
    <w:rsid w:val="00AC071D"/>
    <w:rsid w:val="00AC74A1"/>
    <w:rsid w:val="00AD6222"/>
    <w:rsid w:val="00AF1650"/>
    <w:rsid w:val="00AF476E"/>
    <w:rsid w:val="00AF4EDE"/>
    <w:rsid w:val="00AF622F"/>
    <w:rsid w:val="00B04D38"/>
    <w:rsid w:val="00B20C84"/>
    <w:rsid w:val="00B43284"/>
    <w:rsid w:val="00B47466"/>
    <w:rsid w:val="00B502A4"/>
    <w:rsid w:val="00B56063"/>
    <w:rsid w:val="00B62468"/>
    <w:rsid w:val="00B74DF2"/>
    <w:rsid w:val="00B87148"/>
    <w:rsid w:val="00BA1BD2"/>
    <w:rsid w:val="00BB207F"/>
    <w:rsid w:val="00C02F57"/>
    <w:rsid w:val="00C065FB"/>
    <w:rsid w:val="00C13C13"/>
    <w:rsid w:val="00C1778E"/>
    <w:rsid w:val="00C26D3C"/>
    <w:rsid w:val="00C53F83"/>
    <w:rsid w:val="00C55E5D"/>
    <w:rsid w:val="00C5675C"/>
    <w:rsid w:val="00C676C0"/>
    <w:rsid w:val="00C6792D"/>
    <w:rsid w:val="00C67FA5"/>
    <w:rsid w:val="00C91125"/>
    <w:rsid w:val="00C91A91"/>
    <w:rsid w:val="00CB7030"/>
    <w:rsid w:val="00CC0827"/>
    <w:rsid w:val="00CC0951"/>
    <w:rsid w:val="00CC3A40"/>
    <w:rsid w:val="00CC662C"/>
    <w:rsid w:val="00CC74CC"/>
    <w:rsid w:val="00CE103C"/>
    <w:rsid w:val="00CE1B0F"/>
    <w:rsid w:val="00D016E7"/>
    <w:rsid w:val="00D24FC8"/>
    <w:rsid w:val="00D3546C"/>
    <w:rsid w:val="00D43206"/>
    <w:rsid w:val="00D62689"/>
    <w:rsid w:val="00D75B96"/>
    <w:rsid w:val="00D848BE"/>
    <w:rsid w:val="00D91232"/>
    <w:rsid w:val="00D93B1D"/>
    <w:rsid w:val="00DB1462"/>
    <w:rsid w:val="00DB1C95"/>
    <w:rsid w:val="00DB3383"/>
    <w:rsid w:val="00DE214D"/>
    <w:rsid w:val="00DE437A"/>
    <w:rsid w:val="00DE46A2"/>
    <w:rsid w:val="00E13991"/>
    <w:rsid w:val="00E21AA0"/>
    <w:rsid w:val="00E3195C"/>
    <w:rsid w:val="00E45D31"/>
    <w:rsid w:val="00E472FD"/>
    <w:rsid w:val="00E53A6E"/>
    <w:rsid w:val="00E53D6D"/>
    <w:rsid w:val="00E56013"/>
    <w:rsid w:val="00E620C0"/>
    <w:rsid w:val="00E62CBD"/>
    <w:rsid w:val="00E63B8E"/>
    <w:rsid w:val="00E70615"/>
    <w:rsid w:val="00E71E7B"/>
    <w:rsid w:val="00E81235"/>
    <w:rsid w:val="00E82222"/>
    <w:rsid w:val="00E879D7"/>
    <w:rsid w:val="00EA30A3"/>
    <w:rsid w:val="00EA5C1E"/>
    <w:rsid w:val="00EC5B22"/>
    <w:rsid w:val="00ED18D9"/>
    <w:rsid w:val="00EE3D6B"/>
    <w:rsid w:val="00F200E0"/>
    <w:rsid w:val="00F26104"/>
    <w:rsid w:val="00F3447F"/>
    <w:rsid w:val="00F37516"/>
    <w:rsid w:val="00F45F1B"/>
    <w:rsid w:val="00F54923"/>
    <w:rsid w:val="00F5737F"/>
    <w:rsid w:val="00F637F5"/>
    <w:rsid w:val="00F6670F"/>
    <w:rsid w:val="00F86A10"/>
    <w:rsid w:val="00FA13AA"/>
    <w:rsid w:val="00FD4274"/>
    <w:rsid w:val="00FD483D"/>
    <w:rsid w:val="00FF7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90"/>
    <o:shapelayout v:ext="edit">
      <o:idmap v:ext="edit" data="1"/>
      <o:rules v:ext="edit">
        <o:r id="V:Rule5" type="connector" idref="#_x0000_s1026"/>
        <o:r id="V:Rule8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0E0"/>
    <w:pPr>
      <w:spacing w:after="200" w:line="276" w:lineRule="auto"/>
    </w:pPr>
    <w:rPr>
      <w:sz w:val="22"/>
      <w:szCs w:val="22"/>
      <w:lang w:val="es-AR" w:eastAsia="en-US"/>
    </w:rPr>
  </w:style>
  <w:style w:type="paragraph" w:styleId="Ttulo1">
    <w:name w:val="heading 1"/>
    <w:basedOn w:val="Normal"/>
    <w:link w:val="Ttulo1Car"/>
    <w:uiPriority w:val="9"/>
    <w:qFormat/>
    <w:rsid w:val="00780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29698B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296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semiHidden/>
    <w:rsid w:val="0029698B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6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98B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rsid w:val="0078078D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ipervnculo">
    <w:name w:val="Hyperlink"/>
    <w:uiPriority w:val="99"/>
    <w:unhideWhenUsed/>
    <w:rsid w:val="0078078D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8078D"/>
    <w:pPr>
      <w:ind w:left="720"/>
      <w:contextualSpacing/>
    </w:pPr>
    <w:rPr>
      <w:lang w:val="es-CO"/>
    </w:rPr>
  </w:style>
  <w:style w:type="table" w:styleId="Tablaconcuadrcula">
    <w:name w:val="Table Grid"/>
    <w:basedOn w:val="Tablanormal"/>
    <w:rsid w:val="006F656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sinformato">
    <w:name w:val="Plain Text"/>
    <w:basedOn w:val="Normal"/>
    <w:link w:val="TextosinformatoCar"/>
    <w:uiPriority w:val="99"/>
    <w:semiHidden/>
    <w:unhideWhenUsed/>
    <w:rsid w:val="00CE1B0F"/>
    <w:pPr>
      <w:spacing w:after="0" w:line="240" w:lineRule="auto"/>
    </w:pPr>
    <w:rPr>
      <w:rFonts w:ascii="Arial" w:eastAsiaTheme="minorHAnsi" w:hAnsi="Arial" w:cstheme="minorBidi"/>
      <w:sz w:val="21"/>
      <w:szCs w:val="21"/>
      <w:lang w:val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E1B0F"/>
    <w:rPr>
      <w:rFonts w:ascii="Arial" w:eastAsiaTheme="minorHAnsi" w:hAnsi="Arial" w:cstheme="minorBidi"/>
      <w:sz w:val="21"/>
      <w:szCs w:val="21"/>
      <w:lang w:eastAsia="en-US"/>
    </w:rPr>
  </w:style>
  <w:style w:type="character" w:styleId="nfasis">
    <w:name w:val="Emphasis"/>
    <w:basedOn w:val="Fuentedeprrafopredeter"/>
    <w:uiPriority w:val="20"/>
    <w:qFormat/>
    <w:rsid w:val="00D848BE"/>
    <w:rPr>
      <w:i/>
      <w:iCs/>
    </w:rPr>
  </w:style>
  <w:style w:type="paragraph" w:styleId="Sinespaciado">
    <w:name w:val="No Spacing"/>
    <w:uiPriority w:val="1"/>
    <w:qFormat/>
    <w:rsid w:val="00567F3C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Textoennegrita">
    <w:name w:val="Strong"/>
    <w:basedOn w:val="Fuentedeprrafopredeter"/>
    <w:uiPriority w:val="22"/>
    <w:qFormat/>
    <w:rsid w:val="00771955"/>
    <w:rPr>
      <w:b/>
      <w:bCs/>
    </w:rPr>
  </w:style>
  <w:style w:type="paragraph" w:styleId="Textoindependiente">
    <w:name w:val="Body Text"/>
    <w:aliases w:val="TextindepT2,body text,bt,contents,body tesx,??2,BO,Body Text with Tab,ändrad,body indent,Body3,AvtalBrödtext,EHPT,Body Text2, ändrad,Bodytext,Body Text ,Body Text level 1,Response,à¹×éÍàÃ×èÍ§,AvtalBrodtext,andrad,compact,paragraph 2"/>
    <w:basedOn w:val="Normal"/>
    <w:link w:val="TextoindependienteCar"/>
    <w:uiPriority w:val="99"/>
    <w:rsid w:val="001B1F4D"/>
    <w:pPr>
      <w:spacing w:after="120" w:line="240" w:lineRule="auto"/>
    </w:pPr>
    <w:rPr>
      <w:rFonts w:ascii="Arial" w:eastAsia="Times New Roman" w:hAnsi="Arial"/>
      <w:szCs w:val="20"/>
      <w:lang w:val="es-ES" w:eastAsia="es-ES"/>
    </w:rPr>
  </w:style>
  <w:style w:type="character" w:customStyle="1" w:styleId="TextoindependienteCar">
    <w:name w:val="Texto independiente Car"/>
    <w:aliases w:val="TextindepT2 Car,body text Car,bt Car,contents Car,body tesx Car,??2 Car,BO Car,Body Text with Tab Car,ändrad Car,body indent Car,Body3 Car,AvtalBrödtext Car,EHPT Car,Body Text2 Car, ändrad Car,Bodytext Car,Body Text  Car"/>
    <w:basedOn w:val="Fuentedeprrafopredeter"/>
    <w:link w:val="Textoindependiente"/>
    <w:uiPriority w:val="99"/>
    <w:rsid w:val="001B1F4D"/>
    <w:rPr>
      <w:rFonts w:ascii="Arial" w:eastAsia="Times New Roman" w:hAnsi="Arial"/>
      <w:sz w:val="2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B1F4D"/>
    <w:rPr>
      <w:sz w:val="22"/>
      <w:szCs w:val="22"/>
      <w:lang w:val="es-CO" w:eastAsia="en-US"/>
    </w:rPr>
  </w:style>
  <w:style w:type="paragraph" w:styleId="Textonotapie">
    <w:name w:val="footnote text"/>
    <w:basedOn w:val="Normal"/>
    <w:link w:val="TextonotapieCar"/>
    <w:uiPriority w:val="99"/>
    <w:rsid w:val="00941CDD"/>
    <w:pPr>
      <w:keepLines/>
      <w:tabs>
        <w:tab w:val="num" w:pos="364"/>
      </w:tabs>
      <w:overflowPunct w:val="0"/>
      <w:autoSpaceDE w:val="0"/>
      <w:autoSpaceDN w:val="0"/>
      <w:adjustRightInd w:val="0"/>
      <w:spacing w:after="120" w:line="240" w:lineRule="auto"/>
      <w:ind w:left="364" w:hanging="431"/>
      <w:jc w:val="both"/>
      <w:textAlignment w:val="baseline"/>
    </w:pPr>
    <w:rPr>
      <w:rFonts w:ascii="Arial" w:eastAsia="Times New Roman" w:hAnsi="Arial"/>
      <w:sz w:val="18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941CDD"/>
    <w:rPr>
      <w:rFonts w:ascii="Arial" w:eastAsia="Times New Roman" w:hAnsi="Arial"/>
      <w:sz w:val="18"/>
    </w:rPr>
  </w:style>
  <w:style w:type="character" w:styleId="Refdenotaalpie">
    <w:name w:val="footnote reference"/>
    <w:basedOn w:val="Fuentedeprrafopredeter"/>
    <w:uiPriority w:val="99"/>
    <w:rsid w:val="00941CDD"/>
    <w:rPr>
      <w:vertAlign w:val="superscript"/>
    </w:rPr>
  </w:style>
  <w:style w:type="paragraph" w:customStyle="1" w:styleId="Subencabezadodefax">
    <w:name w:val="Subencabezado de fax"/>
    <w:basedOn w:val="Normal"/>
    <w:qFormat/>
    <w:rsid w:val="009A3D5A"/>
    <w:pPr>
      <w:framePr w:hSpace="180" w:wrap="around" w:vAnchor="text" w:hAnchor="text" w:y="55"/>
      <w:spacing w:line="240" w:lineRule="auto"/>
    </w:pPr>
    <w:rPr>
      <w:rFonts w:asciiTheme="minorHAnsi" w:eastAsiaTheme="minorHAnsi" w:hAnsiTheme="minorHAnsi" w:cstheme="minorBidi"/>
      <w:b/>
      <w:sz w:val="18"/>
      <w:lang w:val="es-ES" w:eastAsia="zh-CN"/>
    </w:rPr>
  </w:style>
  <w:style w:type="paragraph" w:customStyle="1" w:styleId="Textoprincipaldelfax">
    <w:name w:val="Texto principal del fax"/>
    <w:basedOn w:val="Normal"/>
    <w:qFormat/>
    <w:rsid w:val="009A3D5A"/>
    <w:pPr>
      <w:framePr w:hSpace="180" w:wrap="around" w:vAnchor="text" w:hAnchor="text" w:y="55"/>
      <w:spacing w:after="0" w:line="240" w:lineRule="auto"/>
    </w:pPr>
    <w:rPr>
      <w:rFonts w:asciiTheme="minorHAnsi" w:eastAsiaTheme="minorHAnsi" w:hAnsiTheme="minorHAnsi" w:cstheme="minorBidi"/>
      <w:sz w:val="18"/>
      <w:lang w:val="es-ES" w:eastAsia="zh-CN"/>
    </w:rPr>
  </w:style>
  <w:style w:type="paragraph" w:customStyle="1" w:styleId="Default">
    <w:name w:val="Default"/>
    <w:rsid w:val="0018339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CO" w:eastAsia="en-US"/>
    </w:rPr>
  </w:style>
  <w:style w:type="paragraph" w:styleId="HTMLconformatoprevio">
    <w:name w:val="HTML Preformatted"/>
    <w:basedOn w:val="Normal"/>
    <w:link w:val="HTMLconformatoprevioCar"/>
    <w:rsid w:val="00292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  <w:lang w:val="es-ES_tradnl"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rsid w:val="002926FD"/>
    <w:rPr>
      <w:rFonts w:ascii="Courier New" w:eastAsia="Times New Roman" w:hAnsi="Courier New" w:cs="Courier New"/>
      <w:sz w:val="24"/>
      <w:szCs w:val="24"/>
      <w:lang w:val="es-ES_tradnl" w:eastAsia="es-ES_tradnl"/>
    </w:rPr>
  </w:style>
  <w:style w:type="character" w:customStyle="1" w:styleId="MquinadeescribirHTML3">
    <w:name w:val="Máquina de escribir HTML3"/>
    <w:basedOn w:val="Fuentedeprrafopredeter"/>
    <w:rsid w:val="002926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A55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2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tvialsa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AC84B-92AF-4FD4-A1A3-62DFA84F2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INFRAESTRUCTURA Y TECNOLOGÍA VIAL SAS</Company>
  <LinksUpToDate>false</LinksUpToDate>
  <CharactersWithSpaces>1209</CharactersWithSpaces>
  <SharedDoc>false</SharedDoc>
  <HLinks>
    <vt:vector size="36" baseType="variant">
      <vt:variant>
        <vt:i4>6422603</vt:i4>
      </vt:variant>
      <vt:variant>
        <vt:i4>15</vt:i4>
      </vt:variant>
      <vt:variant>
        <vt:i4>0</vt:i4>
      </vt:variant>
      <vt:variant>
        <vt:i4>5</vt:i4>
      </vt:variant>
      <vt:variant>
        <vt:lpwstr>http://www.ceta.org.co/html/vista_de_un_articulo.asp?Norma=851</vt:lpwstr>
      </vt:variant>
      <vt:variant>
        <vt:lpwstr/>
      </vt:variant>
      <vt:variant>
        <vt:i4>6946894</vt:i4>
      </vt:variant>
      <vt:variant>
        <vt:i4>12</vt:i4>
      </vt:variant>
      <vt:variant>
        <vt:i4>0</vt:i4>
      </vt:variant>
      <vt:variant>
        <vt:i4>5</vt:i4>
      </vt:variant>
      <vt:variant>
        <vt:lpwstr>http://www.ceta.org.co/html/vista_de_un_articulo.asp?Norma=1004</vt:lpwstr>
      </vt:variant>
      <vt:variant>
        <vt:lpwstr/>
      </vt:variant>
      <vt:variant>
        <vt:i4>7471125</vt:i4>
      </vt:variant>
      <vt:variant>
        <vt:i4>9</vt:i4>
      </vt:variant>
      <vt:variant>
        <vt:i4>0</vt:i4>
      </vt:variant>
      <vt:variant>
        <vt:i4>5</vt:i4>
      </vt:variant>
      <vt:variant>
        <vt:lpwstr>http://www.secretariasenado.gov.co/senado/basedoc/ley/2000/ley_0599_2000_pr017.html</vt:lpwstr>
      </vt:variant>
      <vt:variant>
        <vt:lpwstr>442</vt:lpwstr>
      </vt:variant>
      <vt:variant>
        <vt:i4>6291554</vt:i4>
      </vt:variant>
      <vt:variant>
        <vt:i4>6</vt:i4>
      </vt:variant>
      <vt:variant>
        <vt:i4>0</vt:i4>
      </vt:variant>
      <vt:variant>
        <vt:i4>5</vt:i4>
      </vt:variant>
      <vt:variant>
        <vt:lpwstr>http://actualicese.com/actualidad/2012/01/02/gobierno-reglamento-beneficios-tributarios-de-la-ley-1429-para-pequenas-empresas/</vt:lpwstr>
      </vt:variant>
      <vt:variant>
        <vt:lpwstr/>
      </vt:variant>
      <vt:variant>
        <vt:i4>6291554</vt:i4>
      </vt:variant>
      <vt:variant>
        <vt:i4>3</vt:i4>
      </vt:variant>
      <vt:variant>
        <vt:i4>0</vt:i4>
      </vt:variant>
      <vt:variant>
        <vt:i4>5</vt:i4>
      </vt:variant>
      <vt:variant>
        <vt:lpwstr>http://actualicese.com/actualidad/2012/01/02/gobierno-reglamento-beneficios-tributarios-de-la-ley-1429-para-pequenas-empresas/</vt:lpwstr>
      </vt:variant>
      <vt:variant>
        <vt:lpwstr/>
      </vt:variant>
      <vt:variant>
        <vt:i4>6488178</vt:i4>
      </vt:variant>
      <vt:variant>
        <vt:i4>0</vt:i4>
      </vt:variant>
      <vt:variant>
        <vt:i4>0</vt:i4>
      </vt:variant>
      <vt:variant>
        <vt:i4>5</vt:i4>
      </vt:variant>
      <vt:variant>
        <vt:lpwstr>http://www.actualicese.com/normatividad/2011/12/26/decreto-4910-de-26-12-2011/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ADMINISTRATIVA</dc:creator>
  <cp:keywords/>
  <cp:lastModifiedBy>PANAMERICAN TECHNOLOGY GROUPU</cp:lastModifiedBy>
  <cp:revision>3</cp:revision>
  <cp:lastPrinted>2013-03-20T17:29:00Z</cp:lastPrinted>
  <dcterms:created xsi:type="dcterms:W3CDTF">2013-03-20T21:00:00Z</dcterms:created>
  <dcterms:modified xsi:type="dcterms:W3CDTF">2013-03-20T21:14:00Z</dcterms:modified>
</cp:coreProperties>
</file>