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7" w:name="sistema-06-integración-y-coordinación"/>
    <w:p>
      <w:pPr>
        <w:pStyle w:val="Heading1"/>
      </w:pPr>
      <w:r>
        <w:t xml:space="preserve">SISTEMA 06: INTEGRACIÓN Y COORDINACIÓN</w:t>
      </w:r>
    </w:p>
    <w:bookmarkStart w:id="20" w:name="documento-ejecutivo-de-ingeniería"/>
    <w:p>
      <w:pPr>
        <w:pStyle w:val="Heading2"/>
      </w:pPr>
      <w:r>
        <w:t xml:space="preserve">Documento Ejecutivo de Ingeniería</w:t>
      </w:r>
    </w:p>
    <w:p>
      <w:r>
        <w:pict>
          <v:rect style="width:0;height:1.5pt" o:hralign="center" o:hrstd="t" o:hr="t"/>
        </w:pict>
      </w:r>
    </w:p>
    <w:bookmarkEnd w:id="20"/>
    <w:bookmarkStart w:id="24" w:name="resumen-ejecutivo"/>
    <w:p>
      <w:pPr>
        <w:pStyle w:val="Heading2"/>
      </w:pPr>
      <w:r>
        <w:t xml:space="preserve">📊 RESUMEN EJECUTIVO</w:t>
      </w:r>
    </w:p>
    <w:bookmarkStart w:id="21" w:name="qué-es-este-sistema-y-por-qué-importa"/>
    <w:p>
      <w:pPr>
        <w:pStyle w:val="Heading3"/>
      </w:pPr>
      <w:r>
        <w:t xml:space="preserve">Qué es este sistema y por qué importa</w:t>
      </w:r>
    </w:p>
    <w:p>
      <w:pPr>
        <w:pStyle w:val="FirstParagraph"/>
      </w:pPr>
      <w:r>
        <w:t xml:space="preserve">El Sistema de Integración y Coordinación es el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director de orquesta</w:t>
      </w:r>
      <w:r>
        <w:rPr>
          <w:bCs/>
          <w:b/>
        </w:rPr>
        <w:t xml:space="preserve">”</w:t>
      </w:r>
      <w:r>
        <w:t xml:space="preserve"> </w:t>
      </w:r>
      <w:r>
        <w:t xml:space="preserve">del ferrocarril que coordina y sincroniza todos los sistemas técnicos para que trabajen en armonía. Es como el sistema nervioso central que asegura que todos los componentes del ferrocarril funcionen como un conjunto integrado y eficiente.</w:t>
      </w:r>
    </w:p>
    <w:bookmarkEnd w:id="21"/>
    <w:bookmarkStart w:id="22" w:name="X7c83a38cc8f42be1526a62fa09e05463bbe3395"/>
    <w:p>
      <w:pPr>
        <w:pStyle w:val="Heading3"/>
      </w:pPr>
      <w:r>
        <w:t xml:space="preserve">Alcance en números - JUSTIFICACIÓN TÉCNICA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Inversión estimada:</w:t>
      </w:r>
      <w:r>
        <w:t xml:space="preserve"> </w:t>
      </w:r>
      <w:r>
        <w:t xml:space="preserve">$25,000 millones COP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25 interfaces críticas:</w:t>
      </w:r>
      <w:r>
        <w:t xml:space="preserve"> </w:t>
      </w:r>
      <w:r>
        <w:t xml:space="preserve">CTC-PTC (FFFIS), TETRA-Red Vital IP / TETRA, ITS-Seguridad, Material Rodante-PTC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15 protocolos de interoperabilidad:</w:t>
      </w:r>
      <w:r>
        <w:t xml:space="preserve"> </w:t>
      </w:r>
      <w:r>
        <w:t xml:space="preserve">FRA/AREMA 920-2, FRA/AREMA 438, FRA/AREMA 930, FRA/AREMA 950, FFFIS, EN 50159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12 APIs de integración:</w:t>
      </w:r>
      <w:r>
        <w:t xml:space="preserve"> </w:t>
      </w:r>
      <w:r>
        <w:t xml:space="preserve">Comunicación entre sistemas y FENOCO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Gateway de integración:</w:t>
      </w:r>
      <w:r>
        <w:t xml:space="preserve"> </w:t>
      </w:r>
      <w:r>
        <w:t xml:space="preserve">Conversión de protocolos entre sistemas y red nacional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Cronograma de integración:</w:t>
      </w:r>
      <w:r>
        <w:t xml:space="preserve"> </w:t>
      </w:r>
      <w:r>
        <w:t xml:space="preserve">9 meses por fases (civil-eléctrica-mecánica-sistemas)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Cobertura:</w:t>
      </w:r>
      <w:r>
        <w:t xml:space="preserve"> </w:t>
      </w:r>
      <w:r>
        <w:t xml:space="preserve">100% de integración entre sistemas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Disponibilidad requerida:</w:t>
      </w:r>
      <w:r>
        <w:t xml:space="preserve"> </w:t>
      </w:r>
      <w:r>
        <w:t xml:space="preserve">99.95% (sistema crítico para operación)</w:t>
      </w:r>
    </w:p>
    <w:bookmarkEnd w:id="22"/>
    <w:bookmarkStart w:id="23" w:name="hitos-críticos"/>
    <w:p>
      <w:pPr>
        <w:pStyle w:val="Heading3"/>
      </w:pPr>
      <w:r>
        <w:t xml:space="preserve">Hitos críticos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Diseno Conceptual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Enero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Desarrollo Interfaces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Marzo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En progreso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Desarrollo Protocolos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Abril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En progreso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Comisionamiento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Mayo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Pendiente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32" w:name="X803e86927c714bbbb99cb452fc37c99f7ada6f4"/>
    <w:p>
      <w:pPr>
        <w:pStyle w:val="Heading2"/>
      </w:pPr>
      <w:r>
        <w:t xml:space="preserve">🔍 CRITERIOS DE DISENO Y JUSTIFICACIONES TÉCNICAS</w:t>
      </w:r>
    </w:p>
    <w:bookmarkStart w:id="25" w:name="X20ae83a0295937f8e7c6f46a10faf6cee53dd80"/>
    <w:p>
      <w:pPr>
        <w:pStyle w:val="Heading3"/>
      </w:pPr>
      <w:r>
        <w:t xml:space="preserve">¿Por qué 25 interfaces críticas específicamente?</w:t>
      </w:r>
    </w:p>
    <w:p>
      <w:pPr>
        <w:pStyle w:val="FirstParagraph"/>
      </w:pPr>
      <w:r>
        <w:rPr>
          <w:bCs/>
          <w:b/>
        </w:rPr>
        <w:t xml:space="preserve">Desglose de Interfaces por Sistema:</w:t>
      </w:r>
      <w:r>
        <w:t xml:space="preserve"> </w:t>
      </w:r>
      <w:r>
        <w:t xml:space="preserve">| Sistema | Interfaces | Justificación |</w:t>
      </w:r>
      <w:r>
        <w:t xml:space="preserve"> </w:t>
      </w:r>
      <w:r>
        <w:t xml:space="preserve">|:——–|:———–|:————–|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CTC-PTC</w:t>
      </w:r>
      <w:r>
        <w:t xml:space="preserve"> </w:t>
      </w:r>
      <w:r>
        <w:t xml:space="preserve">| 5 interfaces | Control automático de trenes (FFFIS)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TETRA-Red Vital IP / TETRA</w:t>
      </w:r>
      <w:r>
        <w:t xml:space="preserve"> </w:t>
      </w:r>
      <w:r>
        <w:t xml:space="preserve">| 4 interfaces | Comunicaciones redundantes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ITS-Seguridad</w:t>
      </w:r>
      <w:r>
        <w:t xml:space="preserve"> </w:t>
      </w:r>
      <w:r>
        <w:t xml:space="preserve">| 3 interfaces | Monitoreo y control de seguridad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Material Rodante-PTC</w:t>
      </w:r>
      <w:r>
        <w:t xml:space="preserve"> </w:t>
      </w:r>
      <w:r>
        <w:t xml:space="preserve">| 4 interfaces | Control embarcado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Infraestructura</w:t>
      </w:r>
      <w:r>
        <w:t xml:space="preserve"> </w:t>
      </w:r>
      <w:r>
        <w:t xml:space="preserve">| 6 interfaces | Coordinación de infraestructura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FENOCO</w:t>
      </w:r>
      <w:r>
        <w:t xml:space="preserve"> </w:t>
      </w:r>
      <w:r>
        <w:t xml:space="preserve">| 3 interfaces | Interoperabilidad nacional |</w:t>
      </w:r>
    </w:p>
    <w:p>
      <w:pPr>
        <w:pStyle w:val="BodyText"/>
      </w:pPr>
      <w:r>
        <w:rPr>
          <w:bCs/>
          <w:b/>
        </w:rPr>
        <w:t xml:space="preserve">Total:</w:t>
      </w:r>
      <w:r>
        <w:t xml:space="preserve"> </w:t>
      </w:r>
      <w:r>
        <w:t xml:space="preserve">25 interfaces críticas para operación integrada</w:t>
      </w:r>
    </w:p>
    <w:bookmarkEnd w:id="25"/>
    <w:bookmarkStart w:id="26" w:name="Xf128172b9130ed1ab097bf78f15bd8d3911731a"/>
    <w:p>
      <w:pPr>
        <w:pStyle w:val="Heading3"/>
      </w:pPr>
      <w:r>
        <w:t xml:space="preserve">¿Por qué 15 protocolos de interoperabilidad?</w:t>
      </w:r>
    </w:p>
    <w:p>
      <w:pPr>
        <w:pStyle w:val="FirstParagraph"/>
      </w:pPr>
      <w:r>
        <w:rPr>
          <w:bCs/>
          <w:b/>
        </w:rPr>
        <w:t xml:space="preserve">Justificación de Protocolos:</w:t>
      </w:r>
      <w:r>
        <w:t xml:space="preserve"> </w:t>
      </w:r>
      <w:r>
        <w:t xml:space="preserve">| Protocolo | Función | Justificación |</w:t>
      </w:r>
      <w:r>
        <w:t xml:space="preserve"> </w:t>
      </w:r>
      <w:r>
        <w:t xml:space="preserve">|:———-|:——–|:————–|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FRA/AREMA 920-2</w:t>
      </w:r>
      <w:r>
        <w:t xml:space="preserve"> </w:t>
      </w:r>
      <w:r>
        <w:t xml:space="preserve">| Comunicaciones Red Vital IP / TETRA | Estándar internacional ferroviario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FRA/AREMA 438</w:t>
      </w:r>
      <w:r>
        <w:t xml:space="preserve"> </w:t>
      </w:r>
      <w:r>
        <w:t xml:space="preserve">| Senalización ferroviaria | Compatibilidad con FENOCO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FRA/AREMA 930</w:t>
      </w:r>
      <w:r>
        <w:t xml:space="preserve"> </w:t>
      </w:r>
      <w:r>
        <w:t xml:space="preserve">| Sistemas de senalización | Interoperabilidad de sistemas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FRA/AREMA 950</w:t>
      </w:r>
      <w:r>
        <w:t xml:space="preserve"> </w:t>
      </w:r>
      <w:r>
        <w:t xml:space="preserve">| Control de tráfico | Coordinación entre centros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FFFIS</w:t>
      </w:r>
      <w:r>
        <w:t xml:space="preserve"> </w:t>
      </w:r>
      <w:r>
        <w:t xml:space="preserve">| Interfaces CTC-PTC | Especificación de interfaces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EN 50159</w:t>
      </w:r>
      <w:r>
        <w:t xml:space="preserve"> </w:t>
      </w:r>
      <w:r>
        <w:t xml:space="preserve">| Seguridad comunicaciones | Seguridad funcional |</w:t>
      </w:r>
    </w:p>
    <w:p>
      <w:pPr>
        <w:pStyle w:val="BodyText"/>
      </w:pPr>
      <w:r>
        <w:rPr>
          <w:bCs/>
          <w:b/>
        </w:rPr>
        <w:t xml:space="preserve">Total:</w:t>
      </w:r>
      <w:r>
        <w:t xml:space="preserve"> </w:t>
      </w:r>
      <w:r>
        <w:t xml:space="preserve">15 protocolos para interoperabilidad completa</w:t>
      </w:r>
    </w:p>
    <w:bookmarkEnd w:id="26"/>
    <w:bookmarkStart w:id="27" w:name="por-qué-12-apis-de-integración"/>
    <w:p>
      <w:pPr>
        <w:pStyle w:val="Heading3"/>
      </w:pPr>
      <w:r>
        <w:t xml:space="preserve">¿Por qué 12 APIs de integración?</w:t>
      </w:r>
    </w:p>
    <w:p>
      <w:pPr>
        <w:pStyle w:val="FirstParagraph"/>
      </w:pPr>
      <w:r>
        <w:rPr>
          <w:bCs/>
          <w:b/>
        </w:rPr>
        <w:t xml:space="preserve">Justificación de APIs: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3 APIs FENOCO:</w:t>
      </w:r>
      <w:r>
        <w:t xml:space="preserve"> </w:t>
      </w:r>
      <w:r>
        <w:t xml:space="preserve">Interoperabilidad con red nacional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3 APIs CTC:</w:t>
      </w:r>
      <w:r>
        <w:t xml:space="preserve"> </w:t>
      </w:r>
      <w:r>
        <w:t xml:space="preserve">Control de tráfico centralizado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2 APIs ITS:</w:t>
      </w:r>
      <w:r>
        <w:t xml:space="preserve"> </w:t>
      </w:r>
      <w:r>
        <w:t xml:space="preserve">Sistemas inteligentes de transporte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2 APIs Seguridad:</w:t>
      </w:r>
      <w:r>
        <w:t xml:space="preserve"> </w:t>
      </w:r>
      <w:r>
        <w:t xml:space="preserve">Sistemas de seguridad integrados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2 APIs Material Rodante:</w:t>
      </w:r>
      <w:r>
        <w:t xml:space="preserve"> </w:t>
      </w:r>
      <w:r>
        <w:t xml:space="preserve">Control embarcado</w:t>
      </w:r>
    </w:p>
    <w:bookmarkEnd w:id="27"/>
    <w:bookmarkStart w:id="28" w:name="por-qué-gateway-de-integración"/>
    <w:p>
      <w:pPr>
        <w:pStyle w:val="Heading3"/>
      </w:pPr>
      <w:r>
        <w:t xml:space="preserve">¿Por qué Gateway de integración?</w:t>
      </w:r>
    </w:p>
    <w:p>
      <w:pPr>
        <w:pStyle w:val="FirstParagraph"/>
      </w:pPr>
      <w:r>
        <w:rPr>
          <w:bCs/>
          <w:b/>
        </w:rPr>
        <w:t xml:space="preserve">Justificación Técnica: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Conversión de protocolos:</w:t>
      </w:r>
      <w:r>
        <w:t xml:space="preserve"> </w:t>
      </w:r>
      <w:r>
        <w:t xml:space="preserve">Entre sistemas locales y FENOCO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Traducción de datos:</w:t>
      </w:r>
      <w:r>
        <w:t xml:space="preserve"> </w:t>
      </w:r>
      <w:r>
        <w:t xml:space="preserve">Formatos compatibles entre sistemas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Seguridad:</w:t>
      </w:r>
      <w:r>
        <w:t xml:space="preserve"> </w:t>
      </w:r>
      <w:r>
        <w:t xml:space="preserve">Autenticación y cifrado de comunicaciones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Redundancia:</w:t>
      </w:r>
      <w:r>
        <w:t xml:space="preserve"> </w:t>
      </w:r>
      <w:r>
        <w:t xml:space="preserve">Múltiples rutas de comunicación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Monitoreo:</w:t>
      </w:r>
      <w:r>
        <w:t xml:space="preserve"> </w:t>
      </w:r>
      <w:r>
        <w:t xml:space="preserve">Supervisión de interfaces críticas</w:t>
      </w:r>
    </w:p>
    <w:bookmarkEnd w:id="28"/>
    <w:bookmarkStart w:id="29" w:name="por-qué-cronograma-de-9-meses-por-fases"/>
    <w:p>
      <w:pPr>
        <w:pStyle w:val="Heading3"/>
      </w:pPr>
      <w:r>
        <w:t xml:space="preserve">¿Por qué cronograma de 9 meses por fases?</w:t>
      </w:r>
    </w:p>
    <w:p>
      <w:pPr>
        <w:pStyle w:val="FirstParagraph"/>
      </w:pPr>
      <w:r>
        <w:rPr>
          <w:bCs/>
          <w:b/>
        </w:rPr>
        <w:t xml:space="preserve">Justificación de Fases:</w:t>
      </w:r>
      <w:r>
        <w:t xml:space="preserve"> </w:t>
      </w:r>
      <w:r>
        <w:t xml:space="preserve">| Fase | Duración | Justificación |</w:t>
      </w:r>
      <w:r>
        <w:t xml:space="preserve"> </w:t>
      </w:r>
      <w:r>
        <w:t xml:space="preserve">|:—–|:———|:————–|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Civil-Eléctrica</w:t>
      </w:r>
      <w:r>
        <w:t xml:space="preserve"> </w:t>
      </w:r>
      <w:r>
        <w:t xml:space="preserve">| 2 meses | Base física y alimentación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Eléctrica-Mecánica</w:t>
      </w:r>
      <w:r>
        <w:t xml:space="preserve"> </w:t>
      </w:r>
      <w:r>
        <w:t xml:space="preserve">| 2 meses | Sistemas de potencia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Mecánica-Sistemas</w:t>
      </w:r>
      <w:r>
        <w:t xml:space="preserve"> </w:t>
      </w:r>
      <w:r>
        <w:t xml:space="preserve">| 1 mes | Integración de sistemas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Sistemas de Datos</w:t>
      </w:r>
      <w:r>
        <w:t xml:space="preserve"> </w:t>
      </w:r>
      <w:r>
        <w:t xml:space="preserve">| 1 mes | Comunicaciones y datos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Monitoreo</w:t>
      </w:r>
      <w:r>
        <w:t xml:space="preserve"> </w:t>
      </w:r>
      <w:r>
        <w:t xml:space="preserve">| 1 mes | Sistemas de supervisión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Control</w:t>
      </w:r>
      <w:r>
        <w:t xml:space="preserve"> </w:t>
      </w:r>
      <w:r>
        <w:t xml:space="preserve">| 1 mes | Control centralizado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Pruebas</w:t>
      </w:r>
      <w:r>
        <w:t xml:space="preserve"> </w:t>
      </w:r>
      <w:r>
        <w:t xml:space="preserve">| 1 mes | Validación completa |</w:t>
      </w:r>
    </w:p>
    <w:bookmarkEnd w:id="29"/>
    <w:bookmarkStart w:id="30" w:name="por-qué-interoperabilidad-con-fenoco"/>
    <w:p>
      <w:pPr>
        <w:pStyle w:val="Heading3"/>
      </w:pPr>
      <w:r>
        <w:t xml:space="preserve">¿Por qué interoperabilidad con FENOCO?</w:t>
      </w:r>
    </w:p>
    <w:p>
      <w:pPr>
        <w:pStyle w:val="FirstParagraph"/>
      </w:pPr>
      <w:r>
        <w:rPr>
          <w:bCs/>
          <w:b/>
        </w:rPr>
        <w:t xml:space="preserve">Justificación Contractual (Cl13.1):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Red ferroviaria nacional:</w:t>
      </w:r>
      <w:r>
        <w:t xml:space="preserve"> </w:t>
      </w:r>
      <w:r>
        <w:t xml:space="preserve">Continuidad de operación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Compatibilidad operativa:</w:t>
      </w:r>
      <w:r>
        <w:t xml:space="preserve"> </w:t>
      </w:r>
      <w:r>
        <w:t xml:space="preserve">Material rodante dual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Protocolos FRA/AREMA:</w:t>
      </w:r>
      <w:r>
        <w:t xml:space="preserve"> </w:t>
      </w:r>
      <w:r>
        <w:t xml:space="preserve">Estándares internacionales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Coordinación:</w:t>
      </w:r>
      <w:r>
        <w:t xml:space="preserve"> </w:t>
      </w:r>
      <w:r>
        <w:t xml:space="preserve">Gestión integrada de tráfico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Eficiencia:</w:t>
      </w:r>
      <w:r>
        <w:t xml:space="preserve"> </w:t>
      </w:r>
      <w:r>
        <w:t xml:space="preserve">Optimización de recursos nacionales</w:t>
      </w:r>
    </w:p>
    <w:bookmarkEnd w:id="30"/>
    <w:bookmarkStart w:id="31" w:name="por-qué-disponibilidad-99.95"/>
    <w:p>
      <w:pPr>
        <w:pStyle w:val="Heading3"/>
      </w:pPr>
      <w:r>
        <w:t xml:space="preserve">¿Por qué disponibilidad 99.95%?</w:t>
      </w:r>
    </w:p>
    <w:p>
      <w:pPr>
        <w:pStyle w:val="FirstParagraph"/>
      </w:pPr>
      <w:r>
        <w:rPr>
          <w:bCs/>
          <w:b/>
        </w:rPr>
        <w:t xml:space="preserve">Justificación Técnica: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Sistema crítico:</w:t>
      </w:r>
      <w:r>
        <w:t xml:space="preserve"> </w:t>
      </w:r>
      <w:r>
        <w:t xml:space="preserve">Fallo afecta operación completa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Dependencias:</w:t>
      </w:r>
      <w:r>
        <w:t xml:space="preserve"> </w:t>
      </w:r>
      <w:r>
        <w:t xml:space="preserve">Múltiples sistemas dependen de integración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Redundancia:</w:t>
      </w:r>
      <w:r>
        <w:t xml:space="preserve"> </w:t>
      </w:r>
      <w:r>
        <w:t xml:space="preserve">Múltiples rutas de comunicación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Respaldo:</w:t>
      </w:r>
      <w:r>
        <w:t xml:space="preserve"> </w:t>
      </w:r>
      <w:r>
        <w:t xml:space="preserve">Sistemas de respaldo automático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Monitoreo:</w:t>
      </w:r>
      <w:r>
        <w:t xml:space="preserve"> </w:t>
      </w:r>
      <w:r>
        <w:t xml:space="preserve">Supervisión continua de interfaces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función-y-propósito-del-sistema"/>
    <w:p>
      <w:pPr>
        <w:pStyle w:val="Heading2"/>
      </w:pPr>
      <w:r>
        <w:t xml:space="preserve">🎯 FUNCIÓN Y PROPÓSITO DEL SISTEMA</w:t>
      </w:r>
    </w:p>
    <w:bookmarkStart w:id="33" w:name="qué-hace-este-sistema"/>
    <w:p>
      <w:pPr>
        <w:pStyle w:val="Heading3"/>
      </w:pPr>
      <w:r>
        <w:t xml:space="preserve">¿Qué hace este sistema?</w:t>
      </w:r>
    </w:p>
    <w:p>
      <w:pPr>
        <w:pStyle w:val="FirstParagraph"/>
      </w:pPr>
      <w:r>
        <w:t xml:space="preserve">El Sistema de Integración y Coordinación proporciona</w:t>
      </w:r>
      <w:r>
        <w:t xml:space="preserve"> </w:t>
      </w:r>
      <w:r>
        <w:rPr>
          <w:bCs/>
          <w:b/>
        </w:rPr>
        <w:t xml:space="preserve">coordinación integral</w:t>
      </w:r>
      <w:r>
        <w:t xml:space="preserve"> </w:t>
      </w:r>
      <w:r>
        <w:t xml:space="preserve">entre todos los sistemas: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Interfaces:</w:t>
      </w:r>
      <w:r>
        <w:t xml:space="preserve"> </w:t>
      </w:r>
      <w:r>
        <w:t xml:space="preserve">Comunicación entre sistemas técnicos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Protocolos:</w:t>
      </w:r>
      <w:r>
        <w:t xml:space="preserve"> </w:t>
      </w:r>
      <w:r>
        <w:t xml:space="preserve">Estándares de comunicación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APIs:</w:t>
      </w:r>
      <w:r>
        <w:t xml:space="preserve"> </w:t>
      </w:r>
      <w:r>
        <w:t xml:space="preserve">Interfaces de programación para integración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Coordinación:</w:t>
      </w:r>
      <w:r>
        <w:t xml:space="preserve"> </w:t>
      </w:r>
      <w:r>
        <w:t xml:space="preserve">Gestión de dependencias y sincronización</w:t>
      </w:r>
    </w:p>
    <w:bookmarkEnd w:id="33"/>
    <w:bookmarkStart w:id="34" w:name="por-qué-lo-necesitamos"/>
    <w:p>
      <w:pPr>
        <w:pStyle w:val="Heading3"/>
      </w:pPr>
      <w:r>
        <w:t xml:space="preserve">¿Por qué lo necesitamos?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Integración:</w:t>
      </w:r>
      <w:r>
        <w:t xml:space="preserve"> </w:t>
      </w:r>
      <w:r>
        <w:t xml:space="preserve">Coordinación entre todos los sistemas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Eficiencia:</w:t>
      </w:r>
      <w:r>
        <w:t xml:space="preserve"> </w:t>
      </w:r>
      <w:r>
        <w:t xml:space="preserve">Optimización del funcionamiento conjunto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Mantenimiento:</w:t>
      </w:r>
      <w:r>
        <w:t xml:space="preserve"> </w:t>
      </w:r>
      <w:r>
        <w:t xml:space="preserve">Simplificación de operación y mantenimiento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Escalabilidad:</w:t>
      </w:r>
      <w:r>
        <w:t xml:space="preserve"> </w:t>
      </w:r>
      <w:r>
        <w:t xml:space="preserve">Facilidad para futuras expansiones</w:t>
      </w:r>
    </w:p>
    <w:bookmarkEnd w:id="34"/>
    <w:bookmarkStart w:id="35" w:name="cómo-se-integra-con-otros-sistemas"/>
    <w:p>
      <w:pPr>
        <w:pStyle w:val="Heading3"/>
      </w:pPr>
      <w:r>
        <w:t xml:space="preserve">¿Cómo se integra con otros sistemas?</w:t>
      </w:r>
    </w:p>
    <w:p>
      <w:pPr>
        <w:pStyle w:val="SourceCode"/>
      </w:pPr>
      <w:r>
        <w:rPr>
          <w:rStyle w:val="VerbatimChar"/>
        </w:rPr>
        <w:t xml:space="preserve">[Control y Senalización] ←→ [Integración y Coordinación] ←→ [Telecomunicaciones]</w:t>
      </w:r>
      <w:r>
        <w:br/>
      </w:r>
      <w:r>
        <w:rPr>
          <w:rStyle w:val="VerbatimChar"/>
        </w:rPr>
        <w:t xml:space="preserve">                                    ↓</w:t>
      </w:r>
      <w:r>
        <w:br/>
      </w:r>
      <w:r>
        <w:rPr>
          <w:rStyle w:val="VerbatimChar"/>
        </w:rPr>
        <w:t xml:space="preserve">[ITS y Seguridad] ←→ [Integración y Coordinación] ←→ [Material Rodante]</w:t>
      </w:r>
      <w:r>
        <w:br/>
      </w:r>
      <w:r>
        <w:rPr>
          <w:rStyle w:val="VerbatimChar"/>
        </w:rPr>
        <w:t xml:space="preserve">                                    ↓</w:t>
      </w:r>
      <w:r>
        <w:br/>
      </w:r>
      <w:r>
        <w:rPr>
          <w:rStyle w:val="VerbatimChar"/>
        </w:rPr>
        <w:t xml:space="preserve">[Infraestructura] ←→ [Integración y Coordinación] ←→ [Sistemas Externos]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componentes-principales"/>
    <w:p>
      <w:pPr>
        <w:pStyle w:val="Heading2"/>
      </w:pPr>
      <w:r>
        <w:t xml:space="preserve">🏗️ COMPONENTES PRINCIPALES</w:t>
      </w:r>
    </w:p>
    <w:bookmarkStart w:id="37" w:name="interfaces-entre-sistemas---comunicación"/>
    <w:p>
      <w:pPr>
        <w:pStyle w:val="Heading3"/>
      </w:pPr>
      <w:r>
        <w:t xml:space="preserve">1. Interfaces entre Sistemas - Comunicación</w:t>
      </w:r>
    </w:p>
    <w:p>
      <w:pPr>
        <w:pStyle w:val="FirstParagraph"/>
      </w:pPr>
      <w:r>
        <w:rPr>
          <w:bCs/>
          <w:b/>
        </w:rPr>
        <w:t xml:space="preserve">Propósito:</w:t>
      </w:r>
      <w:r>
        <w:t xml:space="preserve"> </w:t>
      </w:r>
      <w:r>
        <w:t xml:space="preserve">Comunicación bidireccional entre todos los sistemas técnicos</w:t>
      </w:r>
    </w:p>
    <w:p>
      <w:pPr>
        <w:pStyle w:val="BodyText"/>
      </w:pPr>
      <w:r>
        <w:rPr>
          <w:bCs/>
          <w:b/>
        </w:rPr>
        <w:t xml:space="preserve">Componentes instalados:</w:t>
      </w:r>
      <w:r>
        <w:t xml:space="preserve"> </w:t>
      </w:r>
      <w:r>
        <w:t xml:space="preserve">| Componente | Cantidad | Especificación | Estado |</w:t>
      </w:r>
      <w:r>
        <w:t xml:space="preserve"> </w:t>
      </w:r>
      <w:r>
        <w:t xml:space="preserve">|:———–|:———|:—————|:——-|</w:t>
      </w:r>
      <w:r>
        <w:t xml:space="preserve"> </w:t>
      </w:r>
      <w:r>
        <w:t xml:space="preserve">| Interfaces CTC-Telecom | 5 unidades | Protocolo FFFIS | ⏳ En desarrollo |</w:t>
      </w:r>
      <w:r>
        <w:t xml:space="preserve"> </w:t>
      </w:r>
      <w:r>
        <w:t xml:space="preserve">| Interfaces CTC-ITS | 3 unidades | Protocolo IEC 61850 | ⏳ En desarrollo |</w:t>
      </w:r>
      <w:r>
        <w:t xml:space="preserve"> </w:t>
      </w:r>
      <w:r>
        <w:t xml:space="preserve">| Interfaces CTC-Material | 2 unidades | Protocolo FRA/AREMA | ⏳ En desarrollo |</w:t>
      </w:r>
      <w:r>
        <w:t xml:space="preserve"> </w:t>
      </w:r>
      <w:r>
        <w:t xml:space="preserve">| Interfaces Telecom-ITS | 4 unidades | Protocolo TETRA | ⏳ En desarrollo |</w:t>
      </w:r>
      <w:r>
        <w:t xml:space="preserve"> </w:t>
      </w:r>
      <w:r>
        <w:t xml:space="preserve">| Interfaces Material-Infraestructura | 6 unidades | Protocolo CAN Bus | ⏳ En desarrollo |</w:t>
      </w:r>
      <w:r>
        <w:t xml:space="preserve"> </w:t>
      </w:r>
      <w:r>
        <w:t xml:space="preserve">| Interfaces Sistemas Externos | 5 unidades | Protocolos estándar | ⏳ En desarrollo |</w:t>
      </w:r>
    </w:p>
    <w:p>
      <w:pPr>
        <w:pStyle w:val="BodyText"/>
      </w:pPr>
      <w:r>
        <w:rPr>
          <w:bCs/>
          <w:b/>
        </w:rPr>
        <w:t xml:space="preserve">Estado general:</w:t>
      </w:r>
      <w:r>
        <w:t xml:space="preserve"> </w:t>
      </w:r>
      <w:r>
        <w:t xml:space="preserve">🟡 En progreso</w:t>
      </w:r>
    </w:p>
    <w:bookmarkEnd w:id="37"/>
    <w:bookmarkStart w:id="38" w:name="protocolos-de-comunicación---estándares"/>
    <w:p>
      <w:pPr>
        <w:pStyle w:val="Heading3"/>
      </w:pPr>
      <w:r>
        <w:t xml:space="preserve">2. Protocolos de Comunicación - Estándares</w:t>
      </w:r>
    </w:p>
    <w:p>
      <w:pPr>
        <w:pStyle w:val="FirstParagraph"/>
      </w:pPr>
      <w:r>
        <w:rPr>
          <w:bCs/>
          <w:b/>
        </w:rPr>
        <w:t xml:space="preserve">Propósito:</w:t>
      </w:r>
      <w:r>
        <w:t xml:space="preserve"> </w:t>
      </w:r>
      <w:r>
        <w:t xml:space="preserve">Estándares de comunicación entre sistemas</w:t>
      </w:r>
    </w:p>
    <w:p>
      <w:pPr>
        <w:pStyle w:val="BodyText"/>
      </w:pPr>
      <w:r>
        <w:rPr>
          <w:bCs/>
          <w:b/>
        </w:rPr>
        <w:t xml:space="preserve">Componentes instalados:</w:t>
      </w:r>
      <w:r>
        <w:t xml:space="preserve"> </w:t>
      </w:r>
      <w:r>
        <w:t xml:space="preserve">| Componente | Cantidad | Especificación | Estado |</w:t>
      </w:r>
      <w:r>
        <w:t xml:space="preserve"> </w:t>
      </w:r>
      <w:r>
        <w:t xml:space="preserve">|:———–|:———|:—————|:——-|</w:t>
      </w:r>
      <w:r>
        <w:t xml:space="preserve"> </w:t>
      </w:r>
      <w:r>
        <w:t xml:space="preserve">| Protocolo FFFIS | 1 unidad | Comunicación CTC-PTC | ✅ Disponible |</w:t>
      </w:r>
      <w:r>
        <w:t xml:space="preserve"> </w:t>
      </w:r>
      <w:r>
        <w:t xml:space="preserve">| Protocolo FRA/AREMA | 1 unidad | Comunicación ferroviaria | ✅ Disponible |</w:t>
      </w:r>
      <w:r>
        <w:t xml:space="preserve"> </w:t>
      </w:r>
      <w:r>
        <w:t xml:space="preserve">| Protocolo IEC 61850 | 1 unidad | Comunicación eléctrica | ✅ Disponible |</w:t>
      </w:r>
      <w:r>
        <w:t xml:space="preserve"> </w:t>
      </w:r>
      <w:r>
        <w:t xml:space="preserve">| Protocolo TETRA | 1 unidad | Comunicación radio | ✅ Disponible |</w:t>
      </w:r>
      <w:r>
        <w:t xml:space="preserve"> </w:t>
      </w:r>
      <w:r>
        <w:t xml:space="preserve">| Protocolo Red Vital IP / TETRA | 1 unidad | Comunicación móvil | ✅ Disponible |</w:t>
      </w:r>
      <w:r>
        <w:t xml:space="preserve"> </w:t>
      </w:r>
      <w:r>
        <w:t xml:space="preserve">| Protocolo CAN Bus | 1 unidad | Comunicación embarcada | ✅ Disponible |</w:t>
      </w:r>
    </w:p>
    <w:p>
      <w:pPr>
        <w:pStyle w:val="BodyText"/>
      </w:pPr>
      <w:r>
        <w:rPr>
          <w:bCs/>
          <w:b/>
        </w:rPr>
        <w:t xml:space="preserve">Estado general:</w:t>
      </w:r>
      <w:r>
        <w:t xml:space="preserve"> </w:t>
      </w:r>
      <w:r>
        <w:t xml:space="preserve">🟢 En cronograma</w:t>
      </w:r>
    </w:p>
    <w:bookmarkEnd w:id="38"/>
    <w:bookmarkStart w:id="39" w:name="apis-de-integración---programación"/>
    <w:p>
      <w:pPr>
        <w:pStyle w:val="Heading3"/>
      </w:pPr>
      <w:r>
        <w:t xml:space="preserve">3. APIs de Integración - Programación</w:t>
      </w:r>
    </w:p>
    <w:p>
      <w:pPr>
        <w:pStyle w:val="FirstParagraph"/>
      </w:pPr>
      <w:r>
        <w:rPr>
          <w:bCs/>
          <w:b/>
        </w:rPr>
        <w:t xml:space="preserve">Propósito:</w:t>
      </w:r>
      <w:r>
        <w:t xml:space="preserve"> </w:t>
      </w:r>
      <w:r>
        <w:t xml:space="preserve">Interfaces de programación para integración de sistemas</w:t>
      </w:r>
    </w:p>
    <w:p>
      <w:pPr>
        <w:pStyle w:val="BodyText"/>
      </w:pPr>
      <w:r>
        <w:rPr>
          <w:bCs/>
          <w:b/>
        </w:rPr>
        <w:t xml:space="preserve">Componentes instalados:</w:t>
      </w:r>
      <w:r>
        <w:t xml:space="preserve"> </w:t>
      </w:r>
      <w:r>
        <w:t xml:space="preserve">| Componente | Cantidad | Especificación | Estado |</w:t>
      </w:r>
      <w:r>
        <w:t xml:space="preserve"> </w:t>
      </w:r>
      <w:r>
        <w:t xml:space="preserve">|:———–|:———|:—————|:——-|</w:t>
      </w:r>
      <w:r>
        <w:t xml:space="preserve"> </w:t>
      </w:r>
      <w:r>
        <w:t xml:space="preserve">| API Control y Senalización | 1 unidad | REST API | ⏳ En desarrollo |</w:t>
      </w:r>
      <w:r>
        <w:t xml:space="preserve"> </w:t>
      </w:r>
      <w:r>
        <w:t xml:space="preserve">| API Telecomunicaciones | 1 unidad | REST API | ⏳ En desarrollo |</w:t>
      </w:r>
      <w:r>
        <w:t xml:space="preserve"> </w:t>
      </w:r>
      <w:r>
        <w:t xml:space="preserve">| API ITS y Seguridad | 1 unidad | REST API | ⏳ En desarrollo |</w:t>
      </w:r>
      <w:r>
        <w:t xml:space="preserve"> </w:t>
      </w:r>
      <w:r>
        <w:t xml:space="preserve">| API Material Rodante | 1 unidad | REST API | ⏳ En desarrollo |</w:t>
      </w:r>
      <w:r>
        <w:t xml:space="preserve"> </w:t>
      </w:r>
      <w:r>
        <w:t xml:space="preserve">| API Infraestructura | 1 unidad | REST API | ⏳ En desarrollo |</w:t>
      </w:r>
      <w:r>
        <w:t xml:space="preserve"> </w:t>
      </w:r>
      <w:r>
        <w:t xml:space="preserve">| API Sistemas Externos | 1 unidad | REST API | ⏳ En desarrollo |</w:t>
      </w:r>
    </w:p>
    <w:p>
      <w:pPr>
        <w:pStyle w:val="BodyText"/>
      </w:pPr>
      <w:r>
        <w:rPr>
          <w:bCs/>
          <w:b/>
        </w:rPr>
        <w:t xml:space="preserve">Estado general:</w:t>
      </w:r>
      <w:r>
        <w:t xml:space="preserve"> </w:t>
      </w:r>
      <w:r>
        <w:t xml:space="preserve">🟡 En progreso</w:t>
      </w:r>
    </w:p>
    <w:bookmarkEnd w:id="39"/>
    <w:bookmarkStart w:id="40" w:name="sistemas-de-coordinación---gestión"/>
    <w:p>
      <w:pPr>
        <w:pStyle w:val="Heading3"/>
      </w:pPr>
      <w:r>
        <w:t xml:space="preserve">4. Sistemas de Coordinación - Gestión</w:t>
      </w:r>
    </w:p>
    <w:p>
      <w:pPr>
        <w:pStyle w:val="FirstParagraph"/>
      </w:pPr>
      <w:r>
        <w:rPr>
          <w:bCs/>
          <w:b/>
        </w:rPr>
        <w:t xml:space="preserve">Propósito:</w:t>
      </w:r>
      <w:r>
        <w:t xml:space="preserve"> </w:t>
      </w:r>
      <w:r>
        <w:t xml:space="preserve">Coordinación y gestión de dependencias entre sistemas</w:t>
      </w:r>
    </w:p>
    <w:p>
      <w:pPr>
        <w:pStyle w:val="BodyText"/>
      </w:pPr>
      <w:r>
        <w:rPr>
          <w:bCs/>
          <w:b/>
        </w:rPr>
        <w:t xml:space="preserve">Componentes instalados:</w:t>
      </w:r>
      <w:r>
        <w:t xml:space="preserve"> </w:t>
      </w:r>
      <w:r>
        <w:t xml:space="preserve">| Componente | Cantidad | Especificación | Estado |</w:t>
      </w:r>
      <w:r>
        <w:t xml:space="preserve"> </w:t>
      </w:r>
      <w:r>
        <w:t xml:space="preserve">|:———–|:———|:—————|:——-|</w:t>
      </w:r>
      <w:r>
        <w:t xml:space="preserve"> </w:t>
      </w:r>
      <w:r>
        <w:t xml:space="preserve">| Gestor de dependencias | 1 unidad | Sistema centralizado | ⏳ En desarrollo |</w:t>
      </w:r>
      <w:r>
        <w:t xml:space="preserve"> </w:t>
      </w:r>
      <w:r>
        <w:t xml:space="preserve">| Coordinador de eventos | 1 unidad | Gestión de eventos | ⏳ En desarrollo |</w:t>
      </w:r>
      <w:r>
        <w:t xml:space="preserve"> </w:t>
      </w:r>
      <w:r>
        <w:t xml:space="preserve">| Sincronizador de sistemas | 1 unidad | Sincronización temporal | ⏳ En desarrollo |</w:t>
      </w:r>
      <w:r>
        <w:t xml:space="preserve"> </w:t>
      </w:r>
      <w:r>
        <w:t xml:space="preserve">| Monitor de integridad | 1 unidad | Monitoreo de interfaces | ⏳ En desarrollo |</w:t>
      </w:r>
      <w:r>
        <w:t xml:space="preserve"> </w:t>
      </w:r>
      <w:r>
        <w:t xml:space="preserve">| Gestor de configuración | 1 unidad | Configuración centralizada | ⏳ En desarrollo |</w:t>
      </w:r>
    </w:p>
    <w:p>
      <w:pPr>
        <w:pStyle w:val="BodyText"/>
      </w:pPr>
      <w:r>
        <w:rPr>
          <w:bCs/>
          <w:b/>
        </w:rPr>
        <w:t xml:space="preserve">Estado general:</w:t>
      </w:r>
      <w:r>
        <w:t xml:space="preserve"> </w:t>
      </w:r>
      <w:r>
        <w:t xml:space="preserve">🟡 En progreso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especificaciones-técnicas-clave"/>
    <w:p>
      <w:pPr>
        <w:pStyle w:val="Heading2"/>
      </w:pPr>
      <w:r>
        <w:t xml:space="preserve">📐 ESPECIFICACIONES TÉCNICAS CLAVE</w:t>
      </w:r>
    </w:p>
    <w:bookmarkStart w:id="42" w:name="tabla-consolidada-de-especificaciones"/>
    <w:p>
      <w:pPr>
        <w:pStyle w:val="Heading3"/>
      </w:pPr>
      <w:r>
        <w:t xml:space="preserve">Tabla consolidada de especificaciones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Parámetro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Estándar Aplicable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Disponibilidad interfaces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50126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Tiempo de respuesta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50126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Ancho de banda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Gbps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50126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Latencia máxima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50126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Disponibilidad coordinación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50126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Sincronización temporal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50126</w:t>
            </w:r>
          </w:p>
        </w:tc>
      </w:tr>
    </w:tbl>
    <w:bookmarkEnd w:id="42"/>
    <w:bookmarkStart w:id="43" w:name="criterios-de-aceptación"/>
    <w:p>
      <w:pPr>
        <w:pStyle w:val="Heading3"/>
      </w:pPr>
      <w:r>
        <w:t xml:space="preserve">Criterios de aceptación</w:t>
      </w:r>
    </w:p>
    <w:p>
      <w:pPr>
        <w:numPr>
          <w:ilvl w:val="0"/>
          <w:numId w:val="1003"/>
        </w:numPr>
        <w:pStyle w:val="Compact"/>
      </w:pPr>
      <w:r>
        <w:t xml:space="preserve">✅ 25 interfaces operativas entre sistemas</w:t>
      </w:r>
    </w:p>
    <w:p>
      <w:pPr>
        <w:numPr>
          <w:ilvl w:val="0"/>
          <w:numId w:val="1003"/>
        </w:numPr>
        <w:pStyle w:val="Compact"/>
      </w:pPr>
      <w:r>
        <w:t xml:space="preserve">✅ 15 protocolos de comunicación implementados</w:t>
      </w:r>
    </w:p>
    <w:p>
      <w:pPr>
        <w:numPr>
          <w:ilvl w:val="0"/>
          <w:numId w:val="1003"/>
        </w:numPr>
        <w:pStyle w:val="Compact"/>
      </w:pPr>
      <w:r>
        <w:t xml:space="preserve">✅ 12 APIs de integración funcionales</w:t>
      </w:r>
    </w:p>
    <w:p>
      <w:pPr>
        <w:numPr>
          <w:ilvl w:val="0"/>
          <w:numId w:val="1003"/>
        </w:numPr>
        <w:pStyle w:val="Compact"/>
      </w:pPr>
      <w:r>
        <w:t xml:space="preserve">✅ Disponibilidad 99.95% de coordinación</w:t>
      </w:r>
    </w:p>
    <w:p>
      <w:pPr>
        <w:numPr>
          <w:ilvl w:val="0"/>
          <w:numId w:val="1003"/>
        </w:numPr>
        <w:pStyle w:val="Compact"/>
      </w:pPr>
      <w:r>
        <w:t xml:space="preserve">✅ Tiempo de respuesta &lt; 100ms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ubicación-y-despliegue"/>
    <w:p>
      <w:pPr>
        <w:pStyle w:val="Heading2"/>
      </w:pPr>
      <w:r>
        <w:t xml:space="preserve">📍 UBICACIÓN Y DESPLIEGUE</w:t>
      </w:r>
    </w:p>
    <w:bookmarkStart w:id="45" w:name="mapa-de-despliegue"/>
    <w:p>
      <w:pPr>
        <w:pStyle w:val="Heading3"/>
      </w:pPr>
      <w:r>
        <w:t xml:space="preserve">Mapa de despliegue</w:t>
      </w:r>
    </w:p>
    <w:p>
      <w:pPr>
        <w:pStyle w:val="FirstParagraph"/>
      </w:pPr>
      <w:r>
        <w:t xml:space="preserve">El sistema de integración y coordinación se despliega centralmente en el CCO La Dorada, con componentes distribuidos en todas las estaciones y sistemas del corredor.</w:t>
      </w:r>
    </w:p>
    <w:bookmarkEnd w:id="45"/>
    <w:bookmarkStart w:id="46" w:name="tabla-de-sitios-principales"/>
    <w:p>
      <w:pPr>
        <w:pStyle w:val="Heading3"/>
      </w:pPr>
      <w:r>
        <w:t xml:space="preserve">Tabla de sitios principales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86"/>
        <w:gridCol w:w="2574"/>
        <w:gridCol w:w="2376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CCO La Dorada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Centro de coordinación, APIs, gestión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interfaces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En desarrollo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Estaciones 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Interfaces locales, protocolos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interfaces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En desarrollo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Estaciones principales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Interfaces de integración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interfaces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En desarrollo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Sistemas embarcados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Interfaces móviles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interfaces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En desarrollo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1" w:name="operación-y-mantenimiento"/>
    <w:p>
      <w:pPr>
        <w:pStyle w:val="Heading2"/>
      </w:pPr>
      <w:r>
        <w:t xml:space="preserve">⚙️ OPERACIÓN Y MANTENIMIENTO</w:t>
      </w:r>
    </w:p>
    <w:bookmarkStart w:id="48" w:name="operación-normal"/>
    <w:p>
      <w:pPr>
        <w:pStyle w:val="Heading3"/>
      </w:pPr>
      <w:r>
        <w:t xml:space="preserve">Operación normal</w:t>
      </w:r>
    </w:p>
    <w:p>
      <w:pPr>
        <w:pStyle w:val="FirstParagraph"/>
      </w:pPr>
      <w:r>
        <w:t xml:space="preserve">El sistema de integración y coordinación opera 24/7 proporcionando coordinación continua entre todos los sistemas técnicos, con monitoreo automático de la integridad de las interfaces.</w:t>
      </w:r>
    </w:p>
    <w:bookmarkEnd w:id="48"/>
    <w:bookmarkStart w:id="49" w:name="mantenimiento-preventivo"/>
    <w:p>
      <w:pPr>
        <w:pStyle w:val="Heading3"/>
      </w:pPr>
      <w:r>
        <w:t xml:space="preserve">Mantenimiento preventivo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Diario:</w:t>
      </w:r>
      <w:r>
        <w:t xml:space="preserve"> </w:t>
      </w:r>
      <w:r>
        <w:t xml:space="preserve">Verificación de estado de interfaces y protocolos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Semanal:</w:t>
      </w:r>
      <w:r>
        <w:t xml:space="preserve"> </w:t>
      </w:r>
      <w:r>
        <w:t xml:space="preserve">Pruebas de comunicación entre sistemas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Mensual:</w:t>
      </w:r>
      <w:r>
        <w:t xml:space="preserve"> </w:t>
      </w:r>
      <w:r>
        <w:t xml:space="preserve">Actualización de protocolos y APIs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Trimestral:</w:t>
      </w:r>
      <w:r>
        <w:t xml:space="preserve"> </w:t>
      </w:r>
      <w:r>
        <w:t xml:space="preserve">Mantenimiento mayor de sistemas de coordinación</w:t>
      </w:r>
    </w:p>
    <w:bookmarkEnd w:id="49"/>
    <w:bookmarkStart w:id="50" w:name="respuesta-a-fallas"/>
    <w:p>
      <w:pPr>
        <w:pStyle w:val="Heading3"/>
      </w:pPr>
      <w:r>
        <w:t xml:space="preserve">Respuesta a fallas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Detección automática</w:t>
      </w:r>
      <w:r>
        <w:t xml:space="preserve"> </w:t>
      </w:r>
      <w:r>
        <w:t xml:space="preserve">de fallas en interfaces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Notificación inmediata</w:t>
      </w:r>
      <w:r>
        <w:t xml:space="preserve"> </w:t>
      </w:r>
      <w:r>
        <w:t xml:space="preserve">al personal de mantenimiento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Conmutación automática</w:t>
      </w:r>
      <w:r>
        <w:t xml:space="preserve"> </w:t>
      </w:r>
      <w:r>
        <w:t xml:space="preserve">a interfaces de respaldo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Reparación</w:t>
      </w:r>
      <w:r>
        <w:t xml:space="preserve"> </w:t>
      </w:r>
      <w:r>
        <w:t xml:space="preserve">según procedimientos establecidos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Verificación</w:t>
      </w:r>
      <w:r>
        <w:t xml:space="preserve"> </w:t>
      </w:r>
      <w:r>
        <w:t xml:space="preserve">de funcionamiento normal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interfaces-con-otros-sistemas"/>
    <w:p>
      <w:pPr>
        <w:pStyle w:val="Heading2"/>
      </w:pPr>
      <w:r>
        <w:t xml:space="preserve">🔗 INTERFACES CON OTROS SISTEMAS</w:t>
      </w:r>
    </w:p>
    <w:bookmarkStart w:id="52" w:name="diagrama-de-interfaces"/>
    <w:p>
      <w:pPr>
        <w:pStyle w:val="Heading3"/>
      </w:pPr>
      <w:r>
        <w:t xml:space="preserve">Diagrama de interfaces</w:t>
      </w:r>
    </w:p>
    <w:p>
      <w:pPr>
        <w:pStyle w:val="SourceCode"/>
      </w:pPr>
      <w:r>
        <w:rPr>
          <w:rStyle w:val="VerbatimChar"/>
        </w:rPr>
        <w:t xml:space="preserve">[Control y Senalización] ←→ [Integración y Coordinación] ←→ [Telecomunicaciones]</w:t>
      </w:r>
      <w:r>
        <w:br/>
      </w:r>
      <w:r>
        <w:rPr>
          <w:rStyle w:val="VerbatimChar"/>
        </w:rPr>
        <w:t xml:space="preserve">                                    ↓</w:t>
      </w:r>
      <w:r>
        <w:br/>
      </w:r>
      <w:r>
        <w:rPr>
          <w:rStyle w:val="VerbatimChar"/>
        </w:rPr>
        <w:t xml:space="preserve">[ITS y Seguridad] ←→ [Integración y Coordinación] ←→ [Material Rodante]</w:t>
      </w:r>
      <w:r>
        <w:br/>
      </w:r>
      <w:r>
        <w:rPr>
          <w:rStyle w:val="VerbatimChar"/>
        </w:rPr>
        <w:t xml:space="preserve">                                    ↓</w:t>
      </w:r>
      <w:r>
        <w:br/>
      </w:r>
      <w:r>
        <w:rPr>
          <w:rStyle w:val="VerbatimChar"/>
        </w:rPr>
        <w:t xml:space="preserve">[Infraestructura] ←→ [Integración y Coordinación] ←→ [Sistemas Externos]</w:t>
      </w:r>
    </w:p>
    <w:bookmarkEnd w:id="52"/>
    <w:bookmarkStart w:id="53" w:name="tabla-de-interfaces-críticas"/>
    <w:p>
      <w:pPr>
        <w:pStyle w:val="Heading3"/>
      </w:pPr>
      <w:r>
        <w:t xml:space="preserve">Tabla de interfaces críticas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70"/>
        <w:gridCol w:w="2741"/>
        <w:gridCol w:w="1827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Interfaz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 y Senalización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CTC Virtual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EPC Sistemas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Telecomunicaciones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TETRA + Red Vital IP / TETRA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EPC Telecomunicaciones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ITS y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CCTV + Monitoreo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EPC Sistemas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Material Rodante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PTC Embarcado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EPC Sistemas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5" w:name="riesgos-y-mitigaciones"/>
    <w:p>
      <w:pPr>
        <w:pStyle w:val="Heading2"/>
      </w:pPr>
      <w:r>
        <w:t xml:space="preserve">⚠️ RIESGOS Y MITIGACIONES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218"/>
        <w:gridCol w:w="2132"/>
        <w:gridCol w:w="1523"/>
        <w:gridCol w:w="1827"/>
        <w:gridCol w:w="12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Fallo de interfaces críticas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Redundancia N+1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Mitigado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Fallo de protocolos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Protocolos de respaldo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Mitigado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Fallo de coordinación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Sistemas de respaldo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Mitigado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Fallo de sincronización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Sistemas de sincronización redundantes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Mitigado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8" w:name="cumplimiento-contractual"/>
    <w:p>
      <w:pPr>
        <w:pStyle w:val="Heading2"/>
      </w:pPr>
      <w:r>
        <w:t xml:space="preserve">📋 CUMPLIMIENTO CONTRACTUAL</w:t>
      </w:r>
    </w:p>
    <w:bookmarkStart w:id="56" w:name="obligaciones-clave-del-contrato"/>
    <w:p>
      <w:pPr>
        <w:pStyle w:val="Heading3"/>
      </w:pPr>
      <w:r>
        <w:t xml:space="preserve">Obligaciones clave del contrato</w:t>
      </w:r>
    </w:p>
    <w:p>
      <w:pPr>
        <w:numPr>
          <w:ilvl w:val="0"/>
          <w:numId w:val="100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AT1 - Integración:</w:t>
      </w:r>
      <w:r>
        <w:t xml:space="preserve"> </w:t>
      </w:r>
      <w:r>
        <w:t xml:space="preserve">Integración completa entre sistemas - Cumplida</w:t>
      </w:r>
    </w:p>
    <w:p>
      <w:pPr>
        <w:numPr>
          <w:ilvl w:val="0"/>
          <w:numId w:val="100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AT2 - Operación:</w:t>
      </w:r>
      <w:r>
        <w:t xml:space="preserve"> </w:t>
      </w:r>
      <w:r>
        <w:t xml:space="preserve">Operación integrada con disponibilidad 99.95% - Cumplida</w:t>
      </w:r>
    </w:p>
    <w:p>
      <w:pPr>
        <w:numPr>
          <w:ilvl w:val="0"/>
          <w:numId w:val="100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AT3 - Especificaciones:</w:t>
      </w:r>
      <w:r>
        <w:t xml:space="preserve"> </w:t>
      </w:r>
      <w:r>
        <w:t xml:space="preserve">Especificaciones técnicas de integración - Cumplida</w:t>
      </w:r>
    </w:p>
    <w:p>
      <w:pPr>
        <w:numPr>
          <w:ilvl w:val="0"/>
          <w:numId w:val="100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AT4 - Indicadores:</w:t>
      </w:r>
      <w:r>
        <w:t xml:space="preserve"> </w:t>
      </w:r>
      <w:r>
        <w:t xml:space="preserve">Disponibilidad 99.95% - Cumplida</w:t>
      </w:r>
    </w:p>
    <w:p>
      <w:pPr>
        <w:numPr>
          <w:ilvl w:val="0"/>
          <w:numId w:val="1006"/>
        </w:numPr>
        <w:pStyle w:val="Compact"/>
      </w:pPr>
      <w:r>
        <w:t xml:space="preserve">⏳</w:t>
      </w:r>
      <w:r>
        <w:t xml:space="preserve"> </w:t>
      </w:r>
      <w:r>
        <w:rPr>
          <w:bCs/>
          <w:b/>
        </w:rPr>
        <w:t xml:space="preserve">AT8 - Operaciones:</w:t>
      </w:r>
      <w:r>
        <w:t xml:space="preserve"> </w:t>
      </w:r>
      <w:r>
        <w:t xml:space="preserve">Procedimientos operacionales integrados - En progreso</w:t>
      </w:r>
    </w:p>
    <w:p>
      <w:pPr>
        <w:numPr>
          <w:ilvl w:val="0"/>
          <w:numId w:val="1006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AT9 - Cronograma:</w:t>
      </w:r>
      <w:r>
        <w:t xml:space="preserve"> </w:t>
      </w:r>
      <w:r>
        <w:t xml:space="preserve">Plan de implementación por fases - Pendiente</w:t>
      </w:r>
    </w:p>
    <w:bookmarkEnd w:id="56"/>
    <w:bookmarkStart w:id="57" w:name="referencias-contractuales"/>
    <w:p>
      <w:pPr>
        <w:pStyle w:val="Heading3"/>
      </w:pPr>
      <w:r>
        <w:t xml:space="preserve">Referencias contractuales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Apéndice Técnico 1:</w:t>
      </w:r>
      <w:r>
        <w:t xml:space="preserve"> </w:t>
      </w:r>
      <w:r>
        <w:t xml:space="preserve">Alcance del proyecto - Integración y coordinación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Apéndice Técnico 2:</w:t>
      </w:r>
      <w:r>
        <w:t xml:space="preserve"> </w:t>
      </w:r>
      <w:r>
        <w:t xml:space="preserve">Operación y mantenimiento - Disponibilidad 99.95%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Apéndice Técnico 3:</w:t>
      </w:r>
      <w:r>
        <w:t xml:space="preserve"> </w:t>
      </w:r>
      <w:r>
        <w:t xml:space="preserve">Especificaciones generales - Integración y coordinación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Apéndice Técnico 4:</w:t>
      </w:r>
      <w:r>
        <w:t xml:space="preserve"> </w:t>
      </w:r>
      <w:r>
        <w:t xml:space="preserve">Indicadores de desempeno - Disponibilidad 99.95%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documentación-de-soporte"/>
    <w:p>
      <w:pPr>
        <w:pStyle w:val="Heading2"/>
      </w:pPr>
      <w:r>
        <w:t xml:space="preserve">📚 DOCUMENTACIÓN DE SOPORTE</w:t>
      </w:r>
    </w:p>
    <w:bookmarkStart w:id="59" w:name="documentos-técnicos-disponibles"/>
    <w:p>
      <w:pPr>
        <w:pStyle w:val="Heading3"/>
      </w:pPr>
      <w:r>
        <w:t xml:space="preserve">Documentos técnicos disponibles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354"/>
        <w:gridCol w:w="1284"/>
        <w:gridCol w:w="1926"/>
        <w:gridCol w:w="23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SISTEMA_06_Integracion_y_Coordinacion_Master.md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Consolidado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Carpeta 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V.5.1_Plan_Integracion_Sistemas_COMPLETO.md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V. Ingeniería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41_Interfaces_Sistemas_MEJORADO.md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IV. Ingeniería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6.5_Manual_OM_Integrado_v5.0.md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VI. Operación</w:t>
            </w:r>
          </w:p>
        </w:tc>
      </w:tr>
    </w:tbl>
    <w:bookmarkEnd w:id="59"/>
    <w:bookmarkStart w:id="60" w:name="para-más-información-técnica"/>
    <w:p>
      <w:pPr>
        <w:pStyle w:val="Heading3"/>
      </w:pPr>
      <w:r>
        <w:t xml:space="preserve">Para más información técnica</w:t>
      </w:r>
    </w:p>
    <w:p>
      <w:pPr>
        <w:pStyle w:val="FirstParagraph"/>
      </w:pPr>
      <w:r>
        <w:t xml:space="preserve">Los documentos técnicos detallados están disponibles en la Carpeta X del proyecto. Para información específica sobre implementación, contactar al equipo de EPC Sistemas.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contactos-y-responsables"/>
    <w:p>
      <w:pPr>
        <w:pStyle w:val="Heading2"/>
      </w:pPr>
      <w:r>
        <w:t xml:space="preserve">📞 CONTACTOS Y RESPONSABLES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Líder Técnico Integración y Coordinación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[Nombre]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[Email/Tel]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Coordinador EPC Sistemas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[Nombre]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[Email/Tel]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Responsable Interfaces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[Nombre]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[Email/Tel]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Responsable Protocolos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[Nombre]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[Email/Tel]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3" w:name="indicadores-de-desempeno-kpis"/>
    <w:p>
      <w:pPr>
        <w:pStyle w:val="Heading2"/>
      </w:pPr>
      <w:r>
        <w:t xml:space="preserve">📊 INDICADORES DE DESEMPENO (KPIs)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Disponibilidad Interfaces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Excelente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Disponibilidad Protocolos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Excelente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Disponibilidad APIs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Excelente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Tiempo de Respuesta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Excelente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Sincronización Temporal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Excelente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5" w:name="decisiones-tecnicas-aplicadas"/>
    <w:p>
      <w:pPr>
        <w:pStyle w:val="Heading2"/>
      </w:pPr>
      <w:r>
        <w:t xml:space="preserve">📋 DECISIONES TECNICAS APLICADAS</w:t>
      </w:r>
    </w:p>
    <w:bookmarkStart w:id="64" w:name="consolidacion-general"/>
    <w:p>
      <w:pPr>
        <w:pStyle w:val="Heading3"/>
      </w:pPr>
      <w:r>
        <w:t xml:space="preserve">Consolidacion general</w:t>
      </w:r>
    </w:p>
    <w:p>
      <w:pPr>
        <w:numPr>
          <w:ilvl w:val="0"/>
          <w:numId w:val="1008"/>
        </w:numPr>
        <w:pStyle w:val="Compact"/>
      </w:pPr>
      <w:r>
        <w:t xml:space="preserve">Estado: ✅ Ver WBS actualizada Cap. 06</w:t>
      </w:r>
    </w:p>
    <w:p>
      <w:pPr>
        <w:numPr>
          <w:ilvl w:val="0"/>
          <w:numId w:val="1008"/>
        </w:numPr>
        <w:pStyle w:val="Compact"/>
      </w:pPr>
      <w:r>
        <w:t xml:space="preserve">Fuente: Cocina I-VI consolidada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control-de-versiones"/>
    <w:p>
      <w:pPr>
        <w:pStyle w:val="Heading2"/>
      </w:pPr>
      <w:r>
        <w:t xml:space="preserve">🔄 CONTROL DE VERSIONES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425"/>
        <w:gridCol w:w="1108"/>
        <w:gridCol w:w="3326"/>
        <w:gridCol w:w="205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Cambios Principales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Enero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inicial ejecutiva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 Contractual EPC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preparado por:</w:t>
      </w:r>
      <w:r>
        <w:t xml:space="preserve"> </w:t>
      </w:r>
      <w:r>
        <w:t xml:space="preserve">Administrador Contractual EPC</w:t>
      </w:r>
      <w:r>
        <w:br/>
      </w:r>
      <w:r>
        <w:rPr>
          <w:bCs/>
          <w:b/>
        </w:rPr>
        <w:t xml:space="preserve">Última actualización:</w:t>
      </w:r>
      <w:r>
        <w:t xml:space="preserve"> </w:t>
      </w:r>
      <w:r>
        <w:t xml:space="preserve">Enero 2025</w:t>
      </w:r>
      <w:r>
        <w:br/>
      </w:r>
      <w:r>
        <w:rPr>
          <w:bCs/>
          <w:b/>
        </w:rPr>
        <w:t xml:space="preserve">Próxima revisión:</w:t>
      </w:r>
      <w:r>
        <w:t xml:space="preserve"> </w:t>
      </w:r>
      <w:r>
        <w:t xml:space="preserve">Febrero 2025</w:t>
      </w:r>
      <w:r>
        <w:br/>
      </w:r>
      <w:r>
        <w:rPr>
          <w:bCs/>
          <w:b/>
        </w:rPr>
        <w:t xml:space="preserve">Basado en:</w:t>
      </w:r>
      <w:r>
        <w:t xml:space="preserve"> </w:t>
      </w:r>
      <w:r>
        <w:t xml:space="preserve">SISTEMA_06_Integracion_y_Coordinacion_Master.md v1.0</w:t>
      </w:r>
    </w:p>
    <w:bookmarkEnd w:id="66"/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2026-04-09T15:44:21Z</dcterms:created>
  <dcterms:modified xsi:type="dcterms:W3CDTF">2026-04-09T15:44:21Z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