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especialidad-04-ingeniería-de-sistemas"/>
    <w:p>
      <w:pPr>
        <w:pStyle w:val="Heading1"/>
      </w:pPr>
      <w:r>
        <w:t xml:space="preserve">ESPECIALIDAD 04: INGENIERÍA DE SISTEMAS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2" w:name="resumen-ejecutivo"/>
    <w:p>
      <w:pPr>
        <w:pStyle w:val="Heading2"/>
      </w:pPr>
      <w:r>
        <w:t xml:space="preserve">📊 RESUMEN EJECUTIVO</w:t>
      </w:r>
    </w:p>
    <w:bookmarkStart w:id="10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/>
          <w:bCs/>
        </w:rPr>
        <w:t xml:space="preserve">“sistema nervioso”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3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/>
          <w:bCs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13"/>
    <w:bookmarkStart w:id="14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/>
          <w:bCs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TETRA-RED TETRA (Misión Crítica):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14"/>
    <w:bookmarkStart w:id="15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FRA/AREMA 920-2:</w:t>
      </w:r>
      <w:r>
        <w:t xml:space="preserve"> </w:t>
      </w:r>
      <w:r>
        <w:t xml:space="preserve">Comunicaciones RED TETRA (Misión Crítica)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FRA/AREMA 438:</w:t>
      </w:r>
      <w:r>
        <w:t xml:space="preserve"> </w:t>
      </w:r>
      <w:r>
        <w:t xml:space="preserve">Señalización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FRA/AREMA 930:</w:t>
      </w:r>
      <w:r>
        <w:t xml:space="preserve"> </w:t>
      </w:r>
      <w:r>
        <w:t xml:space="preserve">Sistemas de señalización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unción-y-propósito-de-la-especialidad"/>
    <w:p>
      <w:pPr>
        <w:pStyle w:val="Heading2"/>
      </w:pPr>
      <w:r>
        <w:t xml:space="preserve">🎯 FUNCIÓN Y PROPÓSITO DE LA ESPECIALIDAD</w:t>
      </w:r>
    </w:p>
    <w:bookmarkStart w:id="17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/>
          <w:bCs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17"/>
    <w:bookmarkStart w:id="18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mponentes-principales"/>
    <w:p>
      <w:pPr>
        <w:pStyle w:val="Heading2"/>
      </w:pPr>
      <w:r>
        <w:t xml:space="preserve">🏗️ COMPONENTES PRINCIPALES</w:t>
      </w:r>
    </w:p>
    <w:bookmarkStart w:id="20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20"/>
    <w:bookmarkStart w:id="21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Gateway FRA/AREMA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especificaciones-técnicas-clave"/>
    <w:p>
      <w:pPr>
        <w:pStyle w:val="Heading2"/>
      </w:pPr>
      <w:r>
        <w:t xml:space="preserve">📐 ESPECIFICACIONES TÉCNICAS CLAVE</w:t>
      </w:r>
    </w:p>
    <w:bookmarkStart w:id="2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23"/>
    <w:bookmarkStart w:id="24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críticas operativas</w:t>
      </w:r>
    </w:p>
    <w:p>
      <w:pPr>
        <w:pStyle w:val="Compact"/>
        <w:numPr>
          <w:ilvl w:val="0"/>
          <w:numId w:val="1003"/>
        </w:numPr>
      </w:pPr>
      <w:r>
        <w:t xml:space="preserve">✅ 15 protocolos implementados</w:t>
      </w:r>
    </w:p>
    <w:p>
      <w:pPr>
        <w:pStyle w:val="Compact"/>
        <w:numPr>
          <w:ilvl w:val="0"/>
          <w:numId w:val="1003"/>
        </w:numPr>
      </w:pPr>
      <w:r>
        <w:t xml:space="preserve">✅ 12 APIs funcionando</w:t>
      </w:r>
    </w:p>
    <w:p>
      <w:pPr>
        <w:pStyle w:val="Compact"/>
        <w:numPr>
          <w:ilvl w:val="0"/>
          <w:numId w:val="1003"/>
        </w:numPr>
      </w:pPr>
      <w:r>
        <w:t xml:space="preserve">✅ Gateway de integración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ubicación-y-despliegue"/>
    <w:p>
      <w:pPr>
        <w:pStyle w:val="Heading2"/>
      </w:pPr>
      <w:r>
        <w:t xml:space="preserve">📍 UBICACIÓN Y DESPLIEGUE</w:t>
      </w:r>
    </w:p>
    <w:bookmarkStart w:id="2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26"/>
    <w:bookmarkStart w:id="27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2" w:name="operación-y-mantenimiento"/>
    <w:p>
      <w:pPr>
        <w:pStyle w:val="Heading2"/>
      </w:pPr>
      <w:r>
        <w:t xml:space="preserve">⚙️ OPERACIÓN Y MANTENIMIENTO</w:t>
      </w:r>
    </w:p>
    <w:bookmarkStart w:id="2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29"/>
    <w:bookmarkStart w:id="30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30"/>
    <w:bookmarkStart w:id="31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interfaces-con-otras-especialidades"/>
    <w:p>
      <w:pPr>
        <w:pStyle w:val="Heading2"/>
      </w:pPr>
      <w:r>
        <w:t xml:space="preserve">🔗 INTERFACES CON OTRAS ESPECIALIDADES</w:t>
      </w:r>
    </w:p>
    <w:bookmarkStart w:id="3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33"/>
    <w:bookmarkStart w:id="3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supuestos-técnicos-y-limitaciones"/>
    <w:p>
      <w:pPr>
        <w:pStyle w:val="Heading2"/>
      </w:pPr>
      <w:r>
        <w:t xml:space="preserve">📋 SUPUESTOS TÉCNICOS Y LIMITACIONES</w:t>
      </w:r>
    </w:p>
    <w:bookmarkStart w:id="36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36"/>
    <w:bookmarkStart w:id="37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37"/>
    <w:bookmarkStart w:id="38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cumplimiento-contractual"/>
    <w:p>
      <w:pPr>
        <w:pStyle w:val="Heading2"/>
      </w:pPr>
      <w:r>
        <w:t xml:space="preserve">📋 CUMPLIMIENTO CONTRACTUAL</w:t>
      </w:r>
    </w:p>
    <w:bookmarkStart w:id="41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41"/>
    <w:bookmarkStart w:id="42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documentación-de-soporte"/>
    <w:p>
      <w:pPr>
        <w:pStyle w:val="Heading2"/>
      </w:pPr>
      <w:r>
        <w:t xml:space="preserve">📚 DOCUMENTACIÓN DE SOPORTE</w:t>
      </w:r>
    </w:p>
    <w:bookmarkStart w:id="4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44"/>
    <w:bookmarkStart w:id="4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0" w:name="decisiones-tecnicas-aplicadas"/>
    <w:p>
      <w:pPr>
        <w:pStyle w:val="Heading2"/>
      </w:pPr>
      <w:r>
        <w:t xml:space="preserve">📋 DECISIONES TECNICAS APLICADAS</w:t>
      </w:r>
    </w:p>
    <w:bookmarkStart w:id="49" w:name="software-redes-integracion"/>
    <w:p>
      <w:pPr>
        <w:pStyle w:val="Heading3"/>
      </w:pPr>
      <w:r>
        <w:t xml:space="preserve">Software, redes, integracion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2026-03-16T15:34:35Z</dcterms:created>
  <dcterms:modified xsi:type="dcterms:W3CDTF">2026-03-16T15:34:35Z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