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/>
          <w:bCs/>
        </w:rPr>
        <w:t xml:space="preserve">“sistema nervioso”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/>
          <w:bCs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/>
          <w:bCs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CTC-ITCS: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TETRA-GSM-R: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Material Rodante-ATP: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920-2:</w:t>
      </w:r>
      <w:r>
        <w:t xml:space="preserve"> </w:t>
      </w:r>
      <w:r>
        <w:t xml:space="preserve">Comunicaciones GSM-R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438:</w:t>
      </w:r>
      <w:r>
        <w:t xml:space="preserve"> </w:t>
      </w:r>
      <w:r>
        <w:t xml:space="preserve">Señalización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930:</w:t>
      </w:r>
      <w:r>
        <w:t xml:space="preserve"> </w:t>
      </w:r>
      <w:r>
        <w:t xml:space="preserve">Sistemas de señalización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FFFIS:</w:t>
      </w:r>
      <w:r>
        <w:t xml:space="preserve"> </w:t>
      </w:r>
      <w:r>
        <w:t xml:space="preserve">Interfaces CTC-ITCS específicas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/>
          <w:bCs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31"/>
    <w:bookmarkStart w:id="32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Gateway UIC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specificaciones-técnicas-clave"/>
    <w:p>
      <w:pPr>
        <w:pStyle w:val="Heading2"/>
      </w:pPr>
      <w:r>
        <w:t xml:space="preserve">📐 ESPECIFICACIONES TÉCNICAS CLAVE</w:t>
      </w:r>
    </w:p>
    <w:bookmarkStart w:id="34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4"/>
    <w:bookmarkStart w:id="35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críticas operativas</w:t>
      </w:r>
    </w:p>
    <w:p>
      <w:pPr>
        <w:pStyle w:val="Compact"/>
        <w:numPr>
          <w:ilvl w:val="0"/>
          <w:numId w:val="1003"/>
        </w:numPr>
      </w:pPr>
      <w:r>
        <w:t xml:space="preserve">✅ 15 protocolos implementados</w:t>
      </w:r>
    </w:p>
    <w:p>
      <w:pPr>
        <w:pStyle w:val="Compact"/>
        <w:numPr>
          <w:ilvl w:val="0"/>
          <w:numId w:val="1003"/>
        </w:numPr>
      </w:pPr>
      <w:r>
        <w:t xml:space="preserve">✅ 12 APIs funcionando</w:t>
      </w:r>
    </w:p>
    <w:p>
      <w:pPr>
        <w:pStyle w:val="Compact"/>
        <w:numPr>
          <w:ilvl w:val="0"/>
          <w:numId w:val="1003"/>
        </w:numPr>
      </w:pPr>
      <w:r>
        <w:t xml:space="preserve">✅ Gateway de integración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ubicación-y-despliegue"/>
    <w:p>
      <w:pPr>
        <w:pStyle w:val="Heading2"/>
      </w:pPr>
      <w:r>
        <w:t xml:space="preserve">📍 UBICACIÓN Y DESPLIEGUE</w:t>
      </w:r>
    </w:p>
    <w:bookmarkStart w:id="37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7"/>
    <w:bookmarkStart w:id="38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operación-y-mantenimiento"/>
    <w:p>
      <w:pPr>
        <w:pStyle w:val="Heading2"/>
      </w:pPr>
      <w:r>
        <w:t xml:space="preserve">⚙️ OPERACIÓN Y MANTENIMIENTO</w:t>
      </w:r>
    </w:p>
    <w:bookmarkStart w:id="40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40"/>
    <w:bookmarkStart w:id="41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1"/>
    <w:bookmarkStart w:id="42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interfaces-con-otras-especialidades"/>
    <w:p>
      <w:pPr>
        <w:pStyle w:val="Heading2"/>
      </w:pPr>
      <w:r>
        <w:t xml:space="preserve">🔗 INTERFACES CON OTRAS ESPECIALIDADES</w:t>
      </w:r>
    </w:p>
    <w:bookmarkStart w:id="44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4"/>
    <w:bookmarkStart w:id="45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supuestos-técnicos-y-limitaciones"/>
    <w:p>
      <w:pPr>
        <w:pStyle w:val="Heading2"/>
      </w:pPr>
      <w:r>
        <w:t xml:space="preserve">📋 SUPUESTOS TÉCNICOS Y LIMITACIONES</w:t>
      </w:r>
    </w:p>
    <w:bookmarkStart w:id="47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UIC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7"/>
    <w:bookmarkStart w:id="48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8"/>
    <w:bookmarkStart w:id="49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Protocolos estándar:</w:t>
      </w:r>
      <w:r>
        <w:t xml:space="preserve"> </w:t>
      </w:r>
      <w:r>
        <w:t xml:space="preserve">UIC, FFFIS, EN 50159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4" w:name="cumplimiento-contractual"/>
    <w:p>
      <w:pPr>
        <w:pStyle w:val="Heading2"/>
      </w:pPr>
      <w:r>
        <w:t xml:space="preserve">📋 CUMPLIMIENTO CONTRACTUAL</w:t>
      </w:r>
    </w:p>
    <w:bookmarkStart w:id="52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2"/>
    <w:bookmarkStart w:id="53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documentación-de-soporte"/>
    <w:p>
      <w:pPr>
        <w:pStyle w:val="Heading2"/>
      </w:pPr>
      <w:r>
        <w:t xml:space="preserve">📚 DOCUMENTACIÓN DE SOPORTE</w:t>
      </w:r>
    </w:p>
    <w:bookmarkStart w:id="55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5"/>
    <w:bookmarkStart w:id="56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decisiones-tecnicas-aplicadas"/>
    <w:p>
      <w:pPr>
        <w:pStyle w:val="Heading2"/>
      </w:pPr>
      <w:r>
        <w:t xml:space="preserve">📋 DECISIONES TECNICAS APLICADAS</w:t>
      </w:r>
    </w:p>
    <w:bookmarkStart w:id="60" w:name="software-redes-integracion"/>
    <w:p>
      <w:pPr>
        <w:pStyle w:val="Heading3"/>
      </w:pPr>
      <w:r>
        <w:t xml:space="preserve">Software, redes, integracion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2026-03-13T17:26:47Z</dcterms:created>
  <dcterms:modified xsi:type="dcterms:W3CDTF">2026-03-13T17:26:47Z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