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79b4e9d0cadec8966c7e58f1b711d126c1312b"/>
    <w:p>
      <w:pPr>
        <w:pStyle w:val="Heading1"/>
      </w:pPr>
      <w:r>
        <w:t xml:space="preserve">DOCUMENTO DE CRITERIOS DE DISEÑO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diseño de detalle del Sistema de Señalización, control de tráfico y comunicaciones del Corredor Férreo La Dorada – Chiriguaná, en el marco del Contrato de Concesión APP No. 001 de 2025 y sus Apéndices Técnicos. Su alcance se limita a definir una base preliminar de diseño del sistema, su arquitectura general, sus principios de operación y los criterios mínimos de cumplimiento aplicables al subsistema de control de trenes, al Centro de Control de Operaciones, a las comunicaciones requeridas para la señalización,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señalización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Señalización Vial adoptado mediante Resolución 1885 de 2015.</w:t>
      </w:r>
    </w:p>
    <w:p>
      <w:pPr>
        <w:pStyle w:val="BodyText"/>
      </w:pPr>
      <w:r>
        <w:t xml:space="preserve">El documento no constituye diseño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señalización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señales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78d70bcb9334f87f78c8f820b98e8b0b9864d99"/>
    <w:p>
      <w:pPr>
        <w:pStyle w:val="Heading3"/>
      </w:pPr>
      <w:r>
        <w:t xml:space="preserve">1.3. Principio fundamental de diseño: Arquitectura PTC Virtual</w:t>
      </w:r>
    </w:p>
    <w:p>
      <w:pPr>
        <w:pStyle w:val="FirstParagraph"/>
      </w:pPr>
      <w:r>
        <w:t xml:space="preserve">El principio fundamental de diseño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señales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Diseño;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330d76fcccfa9077973c53e5ca4cb0503a270d9"/>
    <w:p>
      <w:pPr>
        <w:pStyle w:val="Heading4"/>
      </w:pPr>
      <w:r>
        <w:rPr>
          <w:bCs/>
          <w:b/>
        </w:rPr>
        <w:t xml:space="preserve">A. Normativa Principal (Control y Señalización)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Telcordia GR-20-CORE / ANSI/ICEA S-87-640</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Señalización de vías férreas.</w:t>
      </w:r>
    </w:p>
    <w:p>
      <w:pPr>
        <w:numPr>
          <w:ilvl w:val="0"/>
          <w:numId w:val="1004"/>
        </w:numPr>
        <w:pStyle w:val="Compact"/>
      </w:pPr>
      <w:r>
        <w:rPr>
          <w:bCs/>
          <w:b/>
        </w:rPr>
        <w:t xml:space="preserve">Resolución 1885 de 2015</w:t>
      </w:r>
      <w:r>
        <w:t xml:space="preserve"> </w:t>
      </w:r>
      <w:r>
        <w:t xml:space="preserve">— Manual de Señalización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2026-03-20T19:29:10Z</dcterms:created>
  <dcterms:modified xsi:type="dcterms:W3CDTF">2026-03-20T19:29:10Z</dcterms:modified>
</cp:coreProperties>
</file>

<file path=docProps/custom.xml><?xml version="1.0" encoding="utf-8"?>
<Properties xmlns="http://schemas.openxmlformats.org/officeDocument/2006/custom-properties" xmlns:vt="http://schemas.openxmlformats.org/officeDocument/2006/docPropsVTypes"/>
</file>