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Documentação de Casos de Uso - Aplicativo Android "app_60_mais"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aplicativo Android "app_60_mais" permite aos usuários visualizar informações relevantes para pessoas acima de 60 anos, como notícias, dicas de saúde e bem-estar, atividades de lazer, entre outras. A seguir, são apresentados os casos:</w:t>
      </w:r>
    </w:p>
    <w:p>
      <w:pPr>
        <w:pStyle w:val="Normal"/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</w:r>
    </w:p>
    <w:p>
      <w:pPr>
        <w:pStyle w:val="Normal"/>
        <w:bidi w:val="0"/>
        <w:jc w:val="both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  <w:u w:val="single"/>
        </w:rPr>
        <w:t>Caso de uso: Pesquisa e envio de informações</w:t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color w:val="808080"/>
          <w:sz w:val="36"/>
          <w:szCs w:val="36"/>
        </w:rPr>
        <w:t xml:space="preserve">O caso de uso "Pesquisa e envio de informações" permite que o criador de conteúdo informativo pesquise e envie informações para serem exibidas no aplicativo. Esse caso de uso envolve a interação entre o criador de conteúdo informativo e </w:t>
      </w:r>
      <w:r>
        <w:rPr>
          <w:color w:val="808080"/>
          <w:sz w:val="36"/>
          <w:szCs w:val="36"/>
        </w:rPr>
        <w:t>a “Tela Home</w:t>
      </w:r>
      <w:r>
        <w:rPr>
          <w:color w:val="808080"/>
          <w:sz w:val="36"/>
          <w:szCs w:val="36"/>
        </w:rPr>
        <w:t>", que está localizado no contêiner "</w:t>
      </w:r>
      <w:r>
        <w:rPr>
          <w:color w:val="808080"/>
          <w:sz w:val="36"/>
          <w:szCs w:val="36"/>
        </w:rPr>
        <w:t>Android App</w:t>
      </w:r>
      <w:r>
        <w:rPr>
          <w:color w:val="808080"/>
          <w:sz w:val="36"/>
          <w:szCs w:val="36"/>
        </w:rPr>
        <w:t>".</w:t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Fluxo básico:</w:t>
      </w:r>
    </w:p>
    <w:p>
      <w:pPr>
        <w:pStyle w:val="Normal"/>
        <w:numPr>
          <w:ilvl w:val="0"/>
          <w:numId w:val="5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criador de conteúdo informativo pesquisa e coleta informações relevantes.</w:t>
      </w:r>
    </w:p>
    <w:p>
      <w:pPr>
        <w:pStyle w:val="Normal"/>
        <w:numPr>
          <w:ilvl w:val="0"/>
          <w:numId w:val="5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Pública os cards no app para serem consumidos</w:t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both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  <w:u w:val="single"/>
        </w:rPr>
        <w:t>Caso de uso: Autenticação do usuário</w:t>
      </w:r>
    </w:p>
    <w:p>
      <w:pPr>
        <w:pStyle w:val="Normal"/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caso de uso "Autenticação do usuário" permite que o usuário acesse o aplicativo através de um nome de usuário e senha. Esse caso de uso envolve a interação entre o usuário e as telas "Tela de Login" e "Tela de Cadastro", que estão localizadas no contêiner "Android App". Além disso, é necessária a interação entre as telas mencionadas e o serviço "Firebase Authentication", que está localizado no contêiner "WEB".</w:t>
      </w:r>
    </w:p>
    <w:p>
      <w:pPr>
        <w:pStyle w:val="Normal"/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Fluxo básico: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usuário acessa o aplicativo.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usuário toca na opção de login ou se cadastrar.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usuário preenche o formulário de login ou cadastro.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usuário toca no botão "entrar" ou "cadastrar".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 xml:space="preserve">O aplicativo envia as informações de autenticação para o "Firebase Authentication" </w:t>
      </w:r>
      <w:r>
        <w:rPr>
          <w:color w:val="808080"/>
          <w:sz w:val="36"/>
          <w:szCs w:val="36"/>
        </w:rPr>
        <w:t>e caso tenha outros dados para serem persistidos envia para o "FireStore"</w:t>
      </w:r>
      <w:r>
        <w:rPr>
          <w:color w:val="808080"/>
          <w:sz w:val="36"/>
          <w:szCs w:val="36"/>
        </w:rPr>
        <w:t>.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"Firebase Authentication" valida as informações de autenticação.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"Firebase Authentication" retorna um token de autenticação para o aplicativo.</w:t>
      </w:r>
    </w:p>
    <w:p>
      <w:pPr>
        <w:pStyle w:val="Normal"/>
        <w:numPr>
          <w:ilvl w:val="0"/>
          <w:numId w:val="1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aplicativo redireciona o usuário para a tela inicial.</w:t>
      </w:r>
    </w:p>
    <w:p>
      <w:pPr>
        <w:pStyle w:val="Normal"/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Fluxo alternativo: </w:t>
      </w:r>
      <w:r>
        <w:rPr>
          <w:color w:val="FF0000"/>
          <w:sz w:val="36"/>
          <w:szCs w:val="36"/>
        </w:rPr>
        <w:t>(</w:t>
      </w:r>
      <w:r>
        <w:rPr>
          <w:color w:val="FF0000"/>
          <w:sz w:val="36"/>
          <w:szCs w:val="36"/>
        </w:rPr>
        <w:t>erro na autenticação</w:t>
      </w:r>
      <w:r>
        <w:rPr>
          <w:color w:val="FF0000"/>
          <w:sz w:val="36"/>
          <w:szCs w:val="36"/>
        </w:rPr>
        <w:t>)</w:t>
      </w:r>
    </w:p>
    <w:p>
      <w:pPr>
        <w:pStyle w:val="Normal"/>
        <w:numPr>
          <w:ilvl w:val="0"/>
          <w:numId w:val="2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"Firebase Authentication" não consegue validar as informações de autenticação.</w:t>
      </w:r>
    </w:p>
    <w:p>
      <w:pPr>
        <w:pStyle w:val="Normal"/>
        <w:numPr>
          <w:ilvl w:val="0"/>
          <w:numId w:val="2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"Firebase Authentication" retorna um erro para o aplicativo.</w:t>
      </w:r>
    </w:p>
    <w:p>
      <w:pPr>
        <w:pStyle w:val="Normal"/>
        <w:numPr>
          <w:ilvl w:val="0"/>
          <w:numId w:val="2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aplicativo exibe uma mensagem de erro para o usuário.</w:t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Caso de uso: Visualização de informações na tela inicial</w:t>
      </w:r>
    </w:p>
    <w:p>
      <w:pPr>
        <w:pStyle w:val="Normal"/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caso de uso "Visualização de informações na tela inicial" permite que o usuário visualize as informações disponíveis no aplicativo. Esse caso de uso envolve a interação do usuário com a tela "Tela Home", que está localizada no contêiner "Android App", e a obtenção de dados a partir de serviços externos, como o "Firestore" e uma "API externa".</w:t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>Fluxo básico:</w:t>
      </w:r>
    </w:p>
    <w:p>
      <w:pPr>
        <w:pStyle w:val="Normal"/>
        <w:numPr>
          <w:ilvl w:val="0"/>
          <w:numId w:val="3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administrador do sistema publica cards informativos para serem consumidos pelo usuário.</w:t>
      </w:r>
    </w:p>
    <w:p>
      <w:pPr>
        <w:pStyle w:val="Normal"/>
        <w:numPr>
          <w:ilvl w:val="0"/>
          <w:numId w:val="3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aplicativo envia uma solicitação para o "Firestore" e a "API externa" para obter as informações necessárias.</w:t>
      </w:r>
    </w:p>
    <w:p>
      <w:pPr>
        <w:pStyle w:val="Normal"/>
        <w:numPr>
          <w:ilvl w:val="0"/>
          <w:numId w:val="3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"Firestore" e a "API externa" retornam as informações para o aplicativo.</w:t>
      </w:r>
    </w:p>
    <w:p>
      <w:pPr>
        <w:pStyle w:val="Normal"/>
        <w:numPr>
          <w:ilvl w:val="0"/>
          <w:numId w:val="3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usuário acessa a tela inicial.</w:t>
      </w:r>
    </w:p>
    <w:p>
      <w:pPr>
        <w:pStyle w:val="Normal"/>
        <w:numPr>
          <w:ilvl w:val="0"/>
          <w:numId w:val="3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usuário permite que seja escolhida a sua cidade pelo sensor gps do aparelho ou escolhe a cidade em uma lista.</w:t>
      </w:r>
    </w:p>
    <w:p>
      <w:pPr>
        <w:pStyle w:val="Normal"/>
        <w:numPr>
          <w:ilvl w:val="0"/>
          <w:numId w:val="3"/>
        </w:numPr>
        <w:bidi w:val="0"/>
        <w:jc w:val="both"/>
        <w:rPr>
          <w:color w:val="808080"/>
          <w:sz w:val="36"/>
          <w:szCs w:val="36"/>
        </w:rPr>
      </w:pPr>
      <w:r>
        <w:rPr>
          <w:color w:val="808080"/>
          <w:sz w:val="36"/>
          <w:szCs w:val="36"/>
        </w:rPr>
        <w:t>O aplicativo exibe as informações na tela inicial.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color w:val="000000"/>
        </w:rPr>
      </w:pPr>
      <w:r>
        <w:rPr>
          <w:color w:val="808080"/>
          <w:sz w:val="36"/>
          <w:szCs w:val="36"/>
        </w:rPr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Fluxo </w:t>
      </w:r>
      <w:r>
        <w:rPr>
          <w:color w:val="000000"/>
          <w:sz w:val="36"/>
          <w:szCs w:val="36"/>
        </w:rPr>
        <w:t xml:space="preserve">alternativo: </w:t>
      </w:r>
      <w:r>
        <w:rPr>
          <w:color w:val="FF0000"/>
          <w:sz w:val="36"/>
          <w:szCs w:val="36"/>
        </w:rPr>
        <w:t>(erro na obtenção de dados)</w:t>
      </w:r>
    </w:p>
    <w:p>
      <w:pPr>
        <w:pStyle w:val="Normal"/>
        <w:numPr>
          <w:ilvl w:val="0"/>
          <w:numId w:val="4"/>
        </w:numPr>
        <w:bidi w:val="0"/>
        <w:jc w:val="both"/>
        <w:rPr>
          <w:color w:val="666666"/>
          <w:sz w:val="36"/>
          <w:szCs w:val="36"/>
        </w:rPr>
      </w:pPr>
      <w:r>
        <w:rPr>
          <w:color w:val="666666"/>
          <w:sz w:val="36"/>
          <w:szCs w:val="36"/>
        </w:rPr>
        <w:t>O aplicativo não consegue obter as informações necessárias do "Firestore" ou da "API externa".</w:t>
      </w:r>
    </w:p>
    <w:p>
      <w:pPr>
        <w:pStyle w:val="Normal"/>
        <w:numPr>
          <w:ilvl w:val="0"/>
          <w:numId w:val="4"/>
        </w:numPr>
        <w:bidi w:val="0"/>
        <w:jc w:val="both"/>
        <w:rPr>
          <w:color w:val="666666"/>
          <w:sz w:val="36"/>
          <w:szCs w:val="36"/>
        </w:rPr>
      </w:pPr>
      <w:r>
        <w:rPr>
          <w:color w:val="666666"/>
          <w:sz w:val="36"/>
          <w:szCs w:val="36"/>
        </w:rPr>
        <w:t>O aplicativo e</w:t>
      </w:r>
      <w:r>
        <w:rPr>
          <w:color w:val="666666"/>
          <w:sz w:val="36"/>
          <w:szCs w:val="36"/>
        </w:rPr>
        <w:t>xibe somente os cards do administrador</w:t>
      </w:r>
      <w:r>
        <w:rPr>
          <w:color w:val="666666"/>
          <w:sz w:val="36"/>
          <w:szCs w:val="36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Numeraodelinhas">
    <w:name w:val="Line Number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LibreOffice/7.5.1.2$Windows_X86_64 LibreOffice_project/fcbaee479e84c6cd81291587d2ee68cba099e129</Application>
  <AppVersion>15.0000</AppVersion>
  <Pages>3</Pages>
  <Words>510</Words>
  <Characters>2674</Characters>
  <CharactersWithSpaces>3129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2023-04-29T16:58:34Z</dcterms:created>
  <dc:creator/>
  <dc:description/>
  <dc:language>pt-BR</dc:language>
  <cp:lastModifiedBy/>
  <dcterms:modified xsi:type="dcterms:W3CDTF">2023-04-29T17:32:20Z</dcterms:modified>
  <cp:revision>1</cp:revision>
  <dc:subject/>
  <dc:title/>
</cp:coreProperties>
</file>