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25B5C" w14:textId="70524145" w:rsidR="002C475E" w:rsidRPr="005866F6" w:rsidRDefault="00D76323" w:rsidP="005866F6">
      <w:pPr>
        <w:jc w:val="center"/>
        <w:rPr>
          <w:rFonts w:ascii="PT Sans" w:hAnsi="PT Sans"/>
          <w:b/>
          <w:sz w:val="24"/>
          <w:szCs w:val="24"/>
        </w:rPr>
      </w:pPr>
      <w:r w:rsidRPr="006C55C6">
        <w:rPr>
          <w:rFonts w:ascii="PT Sans" w:hAnsi="PT Sans"/>
          <w:b/>
          <w:sz w:val="24"/>
          <w:szCs w:val="24"/>
        </w:rPr>
        <w:t>Observer</w:t>
      </w:r>
      <w:r w:rsidR="002C475E" w:rsidRPr="006C55C6">
        <w:rPr>
          <w:rFonts w:ascii="PT Sans" w:hAnsi="PT Sans"/>
          <w:b/>
          <w:sz w:val="24"/>
          <w:szCs w:val="24"/>
        </w:rPr>
        <w:t xml:space="preserve"> Pattern</w:t>
      </w:r>
    </w:p>
    <w:p w14:paraId="40D6766C" w14:textId="6449CED7" w:rsidR="00F271BD" w:rsidRPr="006C55C6" w:rsidRDefault="002C475E" w:rsidP="00D76323">
      <w:pPr>
        <w:jc w:val="center"/>
        <w:rPr>
          <w:rFonts w:ascii="PT Sans" w:hAnsi="PT Sans"/>
          <w:b/>
          <w:sz w:val="24"/>
          <w:szCs w:val="24"/>
        </w:rPr>
      </w:pPr>
      <w:r w:rsidRPr="006C55C6">
        <w:rPr>
          <w:rFonts w:ascii="PT Sans" w:hAnsi="PT Sans"/>
          <w:b/>
          <w:sz w:val="24"/>
          <w:szCs w:val="24"/>
        </w:rPr>
        <w:t>The Pattern Problem</w:t>
      </w:r>
    </w:p>
    <w:p w14:paraId="7E910D7B" w14:textId="5254F450" w:rsidR="006C55C6" w:rsidRPr="006C55C6" w:rsidRDefault="006C55C6" w:rsidP="006C55C6">
      <w:pPr>
        <w:spacing w:after="0" w:line="240" w:lineRule="auto"/>
        <w:rPr>
          <w:rFonts w:ascii="PT Sans" w:eastAsia="Times New Roman" w:hAnsi="PT Sans" w:cs="Times New Roman"/>
          <w:sz w:val="24"/>
          <w:szCs w:val="24"/>
        </w:rPr>
      </w:pPr>
      <w:r w:rsidRPr="006C55C6">
        <w:rPr>
          <w:rFonts w:ascii="PT Sans" w:eastAsia="Times New Roman" w:hAnsi="PT Sans" w:cs="Times New Roman"/>
          <w:b/>
          <w:bCs/>
          <w:color w:val="444444"/>
          <w:sz w:val="24"/>
          <w:szCs w:val="24"/>
          <w:shd w:val="clear" w:color="auto" w:fill="FFFFFF"/>
        </w:rPr>
        <w:t>Observer</w:t>
      </w:r>
      <w:r w:rsidRPr="006C55C6">
        <w:rPr>
          <w:rFonts w:ascii="PT Sans" w:eastAsia="Times New Roman" w:hAnsi="PT Sans" w:cs="Times New Roman"/>
          <w:color w:val="444444"/>
          <w:sz w:val="24"/>
          <w:szCs w:val="24"/>
          <w:shd w:val="clear" w:color="auto" w:fill="FFFFFF"/>
        </w:rPr>
        <w:t> is a behavioral design pattern that lets you define a one-to-many dependency between objects so that when one object changes state, all its dependents are notified and updated automatically.</w:t>
      </w:r>
    </w:p>
    <w:p w14:paraId="202D7BE1" w14:textId="77777777" w:rsidR="006C55C6" w:rsidRPr="006C55C6" w:rsidRDefault="006C55C6" w:rsidP="006C55C6">
      <w:pPr>
        <w:spacing w:after="0" w:line="240" w:lineRule="auto"/>
        <w:rPr>
          <w:rFonts w:ascii="PT Sans" w:eastAsia="Times New Roman" w:hAnsi="PT Sans" w:cs="Times New Roman"/>
          <w:sz w:val="24"/>
          <w:szCs w:val="24"/>
        </w:rPr>
      </w:pPr>
    </w:p>
    <w:p w14:paraId="33D8F534" w14:textId="60C20E9D" w:rsidR="002C475E" w:rsidRDefault="002C475E" w:rsidP="002C475E">
      <w:pPr>
        <w:pStyle w:val="ListParagraph"/>
        <w:numPr>
          <w:ilvl w:val="0"/>
          <w:numId w:val="1"/>
        </w:numPr>
        <w:jc w:val="both"/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Reusability</w:t>
      </w:r>
    </w:p>
    <w:p w14:paraId="0FB790CD" w14:textId="587E40ED" w:rsidR="0095388B" w:rsidRPr="0095388B" w:rsidRDefault="001F642B" w:rsidP="0095388B">
      <w:pPr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Because of the abstract class </w:t>
      </w:r>
      <w:r w:rsidR="003C7B62">
        <w:rPr>
          <w:rFonts w:ascii="PT Sans" w:hAnsi="PT Sans"/>
          <w:sz w:val="24"/>
          <w:szCs w:val="24"/>
        </w:rPr>
        <w:t>Subject (</w:t>
      </w:r>
      <w:proofErr w:type="spellStart"/>
      <w:r w:rsidR="003C7B62">
        <w:rPr>
          <w:rFonts w:ascii="PT Sans" w:hAnsi="PT Sans"/>
          <w:sz w:val="24"/>
          <w:szCs w:val="24"/>
        </w:rPr>
        <w:t>StockMarket</w:t>
      </w:r>
      <w:proofErr w:type="spellEnd"/>
      <w:r w:rsidR="003C7B62">
        <w:rPr>
          <w:rFonts w:ascii="PT Sans" w:hAnsi="PT Sans"/>
          <w:sz w:val="24"/>
          <w:szCs w:val="24"/>
        </w:rPr>
        <w:t>),</w:t>
      </w:r>
      <w:r>
        <w:rPr>
          <w:rFonts w:ascii="PT Sans" w:hAnsi="PT Sans"/>
          <w:sz w:val="24"/>
          <w:szCs w:val="24"/>
        </w:rPr>
        <w:t xml:space="preserve"> we can </w:t>
      </w:r>
      <w:r w:rsidR="003C7B62">
        <w:rPr>
          <w:rFonts w:ascii="PT Sans" w:hAnsi="PT Sans"/>
          <w:sz w:val="24"/>
          <w:szCs w:val="24"/>
        </w:rPr>
        <w:t>reuse its subscription methods and notify when a change has occurred in a Concreate Subject (IBM).</w:t>
      </w:r>
    </w:p>
    <w:p w14:paraId="639EAAC0" w14:textId="3A0E42CC" w:rsidR="002C475E" w:rsidRDefault="002C475E" w:rsidP="002C475E">
      <w:pPr>
        <w:pStyle w:val="ListParagraph"/>
        <w:numPr>
          <w:ilvl w:val="0"/>
          <w:numId w:val="1"/>
        </w:numPr>
        <w:jc w:val="both"/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Extensibility</w:t>
      </w:r>
    </w:p>
    <w:p w14:paraId="3BF2992B" w14:textId="77777777" w:rsidR="003C7B62" w:rsidRDefault="003C7B62" w:rsidP="0095388B">
      <w:pPr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The pattern allows us to extend the number of Concreate Subjects and Concrete Observers.</w:t>
      </w:r>
    </w:p>
    <w:p w14:paraId="50256952" w14:textId="4F5B30AA" w:rsidR="0095388B" w:rsidRPr="0095388B" w:rsidRDefault="003C7B62" w:rsidP="0095388B">
      <w:pPr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For an example if we add more stock market companies, or/ and add different types of investors (clients).</w:t>
      </w:r>
      <w:bookmarkStart w:id="0" w:name="_GoBack"/>
      <w:bookmarkEnd w:id="0"/>
      <w:r w:rsidR="005866F6">
        <w:rPr>
          <w:rFonts w:ascii="PT Sans" w:hAnsi="PT Sans"/>
          <w:sz w:val="24"/>
          <w:szCs w:val="24"/>
        </w:rPr>
        <w:t xml:space="preserve"> </w:t>
      </w:r>
    </w:p>
    <w:p w14:paraId="295FA888" w14:textId="5B88D051" w:rsidR="002C475E" w:rsidRDefault="002C475E" w:rsidP="002C475E">
      <w:pPr>
        <w:pStyle w:val="ListParagraph"/>
        <w:numPr>
          <w:ilvl w:val="0"/>
          <w:numId w:val="1"/>
        </w:numPr>
        <w:jc w:val="both"/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Maintainability</w:t>
      </w:r>
    </w:p>
    <w:p w14:paraId="2AAC97D5" w14:textId="429839B5" w:rsidR="001F642B" w:rsidRPr="001F642B" w:rsidRDefault="001F642B" w:rsidP="001F642B">
      <w:p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A programmer may have a lot of different concreate subjects or subscribers</w:t>
      </w:r>
      <w:r w:rsidR="003C7B62">
        <w:rPr>
          <w:rFonts w:ascii="PT Sans" w:hAnsi="PT Sans"/>
          <w:sz w:val="24"/>
          <w:szCs w:val="24"/>
        </w:rPr>
        <w:t xml:space="preserve"> (Investor)</w:t>
      </w:r>
      <w:r>
        <w:rPr>
          <w:rFonts w:ascii="PT Sans" w:hAnsi="PT Sans"/>
          <w:sz w:val="24"/>
          <w:szCs w:val="24"/>
        </w:rPr>
        <w:t>. Where the subscribers know the concretes subjects and they subscribe to the whichever they like. However, the concreate subject have no knowledge of the subscribers.</w:t>
      </w:r>
    </w:p>
    <w:p w14:paraId="252E6F1D" w14:textId="4A51DA9B" w:rsidR="002C475E" w:rsidRPr="006C55C6" w:rsidRDefault="002C475E" w:rsidP="002C475E">
      <w:pPr>
        <w:jc w:val="center"/>
        <w:rPr>
          <w:rFonts w:ascii="PT Sans" w:hAnsi="PT Sans"/>
          <w:b/>
          <w:sz w:val="24"/>
          <w:szCs w:val="24"/>
        </w:rPr>
      </w:pPr>
      <w:r w:rsidRPr="006C55C6">
        <w:rPr>
          <w:rFonts w:ascii="PT Sans" w:hAnsi="PT Sans"/>
          <w:b/>
          <w:sz w:val="24"/>
          <w:szCs w:val="24"/>
        </w:rPr>
        <w:t>Design Pattern Solution</w:t>
      </w:r>
    </w:p>
    <w:p w14:paraId="5415EC92" w14:textId="77777777" w:rsidR="003C7B62" w:rsidRDefault="003C7B62" w:rsidP="003C7B62">
      <w:pPr>
        <w:rPr>
          <w:rFonts w:ascii="PT Sans" w:hAnsi="PT Sans"/>
          <w:sz w:val="24"/>
          <w:szCs w:val="24"/>
        </w:rPr>
      </w:pPr>
      <w:proofErr w:type="spellStart"/>
      <w:r w:rsidRPr="003C7B62">
        <w:rPr>
          <w:rFonts w:ascii="PT Sans" w:hAnsi="PT Sans"/>
          <w:b/>
          <w:sz w:val="24"/>
          <w:szCs w:val="24"/>
        </w:rPr>
        <w:t>StockMarket</w:t>
      </w:r>
      <w:proofErr w:type="spellEnd"/>
      <w:r w:rsidRPr="003C7B62">
        <w:rPr>
          <w:rFonts w:ascii="PT Sans" w:hAnsi="PT Sans"/>
          <w:b/>
          <w:sz w:val="24"/>
          <w:szCs w:val="24"/>
        </w:rPr>
        <w:t xml:space="preserve"> (Subject):</w:t>
      </w:r>
      <w:r w:rsidRPr="003C7B62">
        <w:rPr>
          <w:rFonts w:ascii="PT Sans" w:hAnsi="PT Sans"/>
          <w:sz w:val="24"/>
          <w:szCs w:val="24"/>
        </w:rPr>
        <w:t xml:space="preserve"> This abstract class defines the </w:t>
      </w:r>
      <w:proofErr w:type="spellStart"/>
      <w:r w:rsidRPr="003C7B62">
        <w:rPr>
          <w:rFonts w:ascii="PT Sans" w:hAnsi="PT Sans"/>
          <w:sz w:val="24"/>
          <w:szCs w:val="24"/>
        </w:rPr>
        <w:t>behaviour</w:t>
      </w:r>
      <w:proofErr w:type="spellEnd"/>
      <w:r w:rsidRPr="003C7B62">
        <w:rPr>
          <w:rFonts w:ascii="PT Sans" w:hAnsi="PT Sans"/>
          <w:sz w:val="24"/>
          <w:szCs w:val="24"/>
        </w:rPr>
        <w:t xml:space="preserve"> of a stock market subject. It has two methods </w:t>
      </w:r>
      <w:proofErr w:type="gramStart"/>
      <w:r w:rsidRPr="003C7B62">
        <w:rPr>
          <w:rFonts w:ascii="PT Sans" w:hAnsi="PT Sans"/>
          <w:sz w:val="24"/>
          <w:szCs w:val="24"/>
        </w:rPr>
        <w:t>Subscribe(</w:t>
      </w:r>
      <w:proofErr w:type="gramEnd"/>
      <w:r w:rsidRPr="003C7B62">
        <w:rPr>
          <w:rFonts w:ascii="PT Sans" w:hAnsi="PT Sans"/>
          <w:sz w:val="24"/>
          <w:szCs w:val="24"/>
        </w:rPr>
        <w:t xml:space="preserve">) and Unsubscribe() for assigning and unassigning an Investor to a Stock respectively. Method </w:t>
      </w:r>
      <w:proofErr w:type="gramStart"/>
      <w:r w:rsidRPr="003C7B62">
        <w:rPr>
          <w:rFonts w:ascii="PT Sans" w:hAnsi="PT Sans"/>
          <w:sz w:val="24"/>
          <w:szCs w:val="24"/>
        </w:rPr>
        <w:t>Notify(</w:t>
      </w:r>
      <w:proofErr w:type="gramEnd"/>
      <w:r w:rsidRPr="003C7B62">
        <w:rPr>
          <w:rFonts w:ascii="PT Sans" w:hAnsi="PT Sans"/>
          <w:sz w:val="24"/>
          <w:szCs w:val="24"/>
        </w:rPr>
        <w:t>) is used for informing about the changes in the stock to the investors. Property “Price” is used to get and set the price of Stock.</w:t>
      </w:r>
    </w:p>
    <w:p w14:paraId="05DFBB4A" w14:textId="20D986D2" w:rsidR="003C7B62" w:rsidRDefault="003C7B62" w:rsidP="003C7B62">
      <w:pPr>
        <w:rPr>
          <w:rFonts w:ascii="PT Sans" w:hAnsi="PT Sans"/>
          <w:sz w:val="24"/>
          <w:szCs w:val="24"/>
        </w:rPr>
      </w:pPr>
      <w:proofErr w:type="spellStart"/>
      <w:r w:rsidRPr="003C7B62">
        <w:rPr>
          <w:rFonts w:ascii="PT Sans" w:hAnsi="PT Sans"/>
          <w:b/>
          <w:sz w:val="24"/>
          <w:szCs w:val="24"/>
        </w:rPr>
        <w:t>IInvestor</w:t>
      </w:r>
      <w:proofErr w:type="spellEnd"/>
      <w:r w:rsidRPr="003C7B62">
        <w:rPr>
          <w:rFonts w:ascii="PT Sans" w:hAnsi="PT Sans"/>
          <w:b/>
          <w:sz w:val="24"/>
          <w:szCs w:val="24"/>
        </w:rPr>
        <w:t xml:space="preserve"> (Observer):</w:t>
      </w:r>
      <w:r w:rsidRPr="003C7B62">
        <w:rPr>
          <w:rFonts w:ascii="PT Sans" w:hAnsi="PT Sans"/>
          <w:sz w:val="24"/>
          <w:szCs w:val="24"/>
        </w:rPr>
        <w:t xml:space="preserve"> This is a basic implementation of an Observer. It simply contains the method </w:t>
      </w:r>
      <w:proofErr w:type="gramStart"/>
      <w:r w:rsidRPr="003C7B62">
        <w:rPr>
          <w:rFonts w:ascii="PT Sans" w:hAnsi="PT Sans"/>
          <w:sz w:val="24"/>
          <w:szCs w:val="24"/>
        </w:rPr>
        <w:t>Update(</w:t>
      </w:r>
      <w:proofErr w:type="gramEnd"/>
      <w:r w:rsidRPr="003C7B62">
        <w:rPr>
          <w:rFonts w:ascii="PT Sans" w:hAnsi="PT Sans"/>
          <w:sz w:val="24"/>
          <w:szCs w:val="24"/>
        </w:rPr>
        <w:t xml:space="preserve">) with the parameter of the type </w:t>
      </w:r>
      <w:proofErr w:type="spellStart"/>
      <w:r w:rsidRPr="003C7B62">
        <w:rPr>
          <w:rFonts w:ascii="PT Sans" w:hAnsi="PT Sans"/>
          <w:sz w:val="24"/>
          <w:szCs w:val="24"/>
        </w:rPr>
        <w:t>StockMarket</w:t>
      </w:r>
      <w:proofErr w:type="spellEnd"/>
      <w:r w:rsidRPr="003C7B62">
        <w:rPr>
          <w:rFonts w:ascii="PT Sans" w:hAnsi="PT Sans"/>
          <w:sz w:val="24"/>
          <w:szCs w:val="24"/>
        </w:rPr>
        <w:t xml:space="preserve">, which means class </w:t>
      </w:r>
      <w:proofErr w:type="spellStart"/>
      <w:r w:rsidRPr="003C7B62">
        <w:rPr>
          <w:rFonts w:ascii="PT Sans" w:hAnsi="PT Sans"/>
          <w:sz w:val="24"/>
          <w:szCs w:val="24"/>
        </w:rPr>
        <w:t>StockMarket</w:t>
      </w:r>
      <w:proofErr w:type="spellEnd"/>
      <w:r w:rsidRPr="003C7B62">
        <w:rPr>
          <w:rFonts w:ascii="PT Sans" w:hAnsi="PT Sans"/>
          <w:sz w:val="24"/>
          <w:szCs w:val="24"/>
        </w:rPr>
        <w:t xml:space="preserve"> call method Update(), it pushes data to the interface </w:t>
      </w:r>
      <w:proofErr w:type="spellStart"/>
      <w:r w:rsidRPr="003C7B62">
        <w:rPr>
          <w:rFonts w:ascii="PT Sans" w:hAnsi="PT Sans"/>
          <w:sz w:val="24"/>
          <w:szCs w:val="24"/>
        </w:rPr>
        <w:t>IInvestor</w:t>
      </w:r>
      <w:proofErr w:type="spellEnd"/>
      <w:r w:rsidRPr="003C7B62">
        <w:rPr>
          <w:rFonts w:ascii="PT Sans" w:hAnsi="PT Sans"/>
          <w:sz w:val="24"/>
          <w:szCs w:val="24"/>
        </w:rPr>
        <w:t xml:space="preserve">. </w:t>
      </w:r>
    </w:p>
    <w:p w14:paraId="0AFC1D56" w14:textId="77777777" w:rsidR="003C7B62" w:rsidRDefault="003C7B62" w:rsidP="003C7B62">
      <w:pPr>
        <w:rPr>
          <w:rFonts w:ascii="PT Sans" w:hAnsi="PT Sans"/>
          <w:sz w:val="24"/>
          <w:szCs w:val="24"/>
        </w:rPr>
      </w:pPr>
      <w:r w:rsidRPr="003C7B62">
        <w:rPr>
          <w:rFonts w:ascii="PT Sans" w:hAnsi="PT Sans"/>
          <w:b/>
          <w:sz w:val="24"/>
          <w:szCs w:val="24"/>
        </w:rPr>
        <w:t>Investor (Concrete Observer):</w:t>
      </w:r>
      <w:r w:rsidRPr="003C7B62">
        <w:rPr>
          <w:rFonts w:ascii="PT Sans" w:hAnsi="PT Sans"/>
          <w:sz w:val="24"/>
          <w:szCs w:val="24"/>
        </w:rPr>
        <w:t xml:space="preserve"> Investor is subscribed or unsubscribed to the Stock. When a price of the stock is modified it is updated to all the invest</w:t>
      </w:r>
      <w:r>
        <w:rPr>
          <w:rFonts w:ascii="PT Sans" w:hAnsi="PT Sans"/>
          <w:sz w:val="24"/>
          <w:szCs w:val="24"/>
        </w:rPr>
        <w:t xml:space="preserve">ors by calling </w:t>
      </w:r>
      <w:proofErr w:type="gramStart"/>
      <w:r>
        <w:rPr>
          <w:rFonts w:ascii="PT Sans" w:hAnsi="PT Sans"/>
          <w:sz w:val="24"/>
          <w:szCs w:val="24"/>
        </w:rPr>
        <w:t>Update(</w:t>
      </w:r>
      <w:proofErr w:type="gramEnd"/>
      <w:r>
        <w:rPr>
          <w:rFonts w:ascii="PT Sans" w:hAnsi="PT Sans"/>
          <w:sz w:val="24"/>
          <w:szCs w:val="24"/>
        </w:rPr>
        <w:t>) method.</w:t>
      </w:r>
    </w:p>
    <w:p w14:paraId="08387AB6" w14:textId="751A3F52" w:rsidR="003C7B62" w:rsidRPr="003C7B62" w:rsidRDefault="003C7B62" w:rsidP="003C7B62">
      <w:pPr>
        <w:rPr>
          <w:rFonts w:ascii="PT Sans" w:hAnsi="PT Sans"/>
          <w:sz w:val="24"/>
          <w:szCs w:val="24"/>
        </w:rPr>
      </w:pPr>
      <w:r w:rsidRPr="003C7B62">
        <w:rPr>
          <w:rFonts w:ascii="PT Sans" w:hAnsi="PT Sans"/>
          <w:b/>
          <w:sz w:val="24"/>
          <w:szCs w:val="24"/>
        </w:rPr>
        <w:t>IBM (Concrete Subject):</w:t>
      </w:r>
      <w:r w:rsidRPr="003C7B62">
        <w:rPr>
          <w:rFonts w:ascii="PT Sans" w:hAnsi="PT Sans"/>
          <w:sz w:val="24"/>
          <w:szCs w:val="24"/>
        </w:rPr>
        <w:t xml:space="preserve"> IBM is the stock which is basically the data in the </w:t>
      </w:r>
      <w:proofErr w:type="spellStart"/>
      <w:r w:rsidRPr="003C7B62">
        <w:rPr>
          <w:rFonts w:ascii="PT Sans" w:hAnsi="PT Sans"/>
          <w:sz w:val="24"/>
          <w:szCs w:val="24"/>
        </w:rPr>
        <w:t>StockMarket</w:t>
      </w:r>
      <w:proofErr w:type="spellEnd"/>
    </w:p>
    <w:p w14:paraId="358ED190" w14:textId="15B13E37" w:rsidR="002C475E" w:rsidRPr="003C7B62" w:rsidRDefault="003C7B62" w:rsidP="002C475E">
      <w:pPr>
        <w:rPr>
          <w:rFonts w:ascii="PT Sans" w:hAnsi="PT Sans"/>
          <w:color w:val="FF0000"/>
          <w:sz w:val="24"/>
          <w:szCs w:val="24"/>
        </w:rPr>
      </w:pPr>
      <w:r w:rsidRPr="003C7B62">
        <w:rPr>
          <w:rFonts w:ascii="PT Sans" w:hAnsi="PT Sans"/>
          <w:color w:val="FF0000"/>
          <w:sz w:val="24"/>
          <w:szCs w:val="24"/>
        </w:rPr>
        <w:t>[INSERT UML HERE]</w:t>
      </w:r>
    </w:p>
    <w:p w14:paraId="7F045C96" w14:textId="0EA67C4D" w:rsidR="002C475E" w:rsidRPr="006C55C6" w:rsidRDefault="002C475E" w:rsidP="002C475E">
      <w:pPr>
        <w:jc w:val="center"/>
        <w:rPr>
          <w:rFonts w:ascii="PT Sans" w:hAnsi="PT Sans"/>
          <w:b/>
          <w:sz w:val="24"/>
          <w:szCs w:val="24"/>
        </w:rPr>
      </w:pPr>
      <w:r w:rsidRPr="006C55C6">
        <w:rPr>
          <w:rFonts w:ascii="PT Sans" w:hAnsi="PT Sans"/>
          <w:b/>
          <w:sz w:val="24"/>
          <w:szCs w:val="24"/>
        </w:rPr>
        <w:t>Consequences</w:t>
      </w:r>
    </w:p>
    <w:p w14:paraId="23FB46E7" w14:textId="7CE22566" w:rsidR="002C475E" w:rsidRPr="006C55C6" w:rsidRDefault="002C475E" w:rsidP="002C475E">
      <w:pPr>
        <w:pStyle w:val="ListParagraph"/>
        <w:numPr>
          <w:ilvl w:val="0"/>
          <w:numId w:val="2"/>
        </w:numPr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Positive consequences</w:t>
      </w:r>
    </w:p>
    <w:p w14:paraId="4FA9D9C6" w14:textId="77777777" w:rsidR="00D76323" w:rsidRPr="006C55C6" w:rsidRDefault="00D76323" w:rsidP="00D76323">
      <w:pPr>
        <w:pStyle w:val="ListParagraph"/>
        <w:numPr>
          <w:ilvl w:val="0"/>
          <w:numId w:val="10"/>
        </w:numPr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lastRenderedPageBreak/>
        <w:t>Publisher is not coupled to concrete subscriber classes.</w:t>
      </w:r>
    </w:p>
    <w:p w14:paraId="421472BF" w14:textId="796BE659" w:rsidR="00D76323" w:rsidRPr="006C55C6" w:rsidRDefault="00D76323" w:rsidP="00D76323">
      <w:pPr>
        <w:pStyle w:val="ListParagraph"/>
        <w:numPr>
          <w:ilvl w:val="0"/>
          <w:numId w:val="10"/>
        </w:numPr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You can subscribe and unsubscribe objects dynamically.</w:t>
      </w:r>
    </w:p>
    <w:p w14:paraId="2582DFDB" w14:textId="532C0AD9" w:rsidR="00D76323" w:rsidRPr="006C55C6" w:rsidRDefault="00D76323" w:rsidP="00D76323">
      <w:pPr>
        <w:pStyle w:val="ListParagraph"/>
        <w:numPr>
          <w:ilvl w:val="0"/>
          <w:numId w:val="10"/>
        </w:numPr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Follows the Open/Closed Principle.</w:t>
      </w:r>
    </w:p>
    <w:p w14:paraId="5F3F2803" w14:textId="54436B92" w:rsidR="002C475E" w:rsidRPr="006C55C6" w:rsidRDefault="002C475E" w:rsidP="002C475E">
      <w:pPr>
        <w:pStyle w:val="ListParagraph"/>
        <w:numPr>
          <w:ilvl w:val="0"/>
          <w:numId w:val="2"/>
        </w:numPr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Negative consequences</w:t>
      </w:r>
    </w:p>
    <w:p w14:paraId="59B3BD18" w14:textId="3909CBEC" w:rsidR="002C475E" w:rsidRPr="006C55C6" w:rsidRDefault="00D76323" w:rsidP="00D76323">
      <w:pPr>
        <w:pStyle w:val="ListParagraph"/>
        <w:numPr>
          <w:ilvl w:val="0"/>
          <w:numId w:val="11"/>
        </w:numPr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Subscribers are notified in random order.</w:t>
      </w:r>
    </w:p>
    <w:sectPr w:rsidR="002C475E" w:rsidRPr="006C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F63"/>
    <w:multiLevelType w:val="hybridMultilevel"/>
    <w:tmpl w:val="606A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74A42"/>
    <w:multiLevelType w:val="hybridMultilevel"/>
    <w:tmpl w:val="FB0475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55D9E"/>
    <w:multiLevelType w:val="hybridMultilevel"/>
    <w:tmpl w:val="5F6666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D2333F"/>
    <w:multiLevelType w:val="hybridMultilevel"/>
    <w:tmpl w:val="7F486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120D12"/>
    <w:multiLevelType w:val="hybridMultilevel"/>
    <w:tmpl w:val="176CF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01C62"/>
    <w:multiLevelType w:val="hybridMultilevel"/>
    <w:tmpl w:val="40E641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9B299E"/>
    <w:multiLevelType w:val="multilevel"/>
    <w:tmpl w:val="AC22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D698D"/>
    <w:multiLevelType w:val="hybridMultilevel"/>
    <w:tmpl w:val="4D94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F2154"/>
    <w:multiLevelType w:val="multilevel"/>
    <w:tmpl w:val="BD80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74EB5"/>
    <w:multiLevelType w:val="multilevel"/>
    <w:tmpl w:val="8A34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C2BF1"/>
    <w:multiLevelType w:val="hybridMultilevel"/>
    <w:tmpl w:val="D53C10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10"/>
  </w:num>
  <w:num w:numId="6">
    <w:abstractNumId w:val="8"/>
  </w:num>
  <w:num w:numId="7">
    <w:abstractNumId w:val="4"/>
  </w:num>
  <w:num w:numId="8">
    <w:abstractNumId w:val="2"/>
  </w:num>
  <w:num w:numId="9">
    <w:abstractNumId w:val="9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5E"/>
    <w:rsid w:val="000E61DD"/>
    <w:rsid w:val="00122307"/>
    <w:rsid w:val="001F642B"/>
    <w:rsid w:val="00281B1A"/>
    <w:rsid w:val="002C475E"/>
    <w:rsid w:val="002F059C"/>
    <w:rsid w:val="003C7B62"/>
    <w:rsid w:val="005866F6"/>
    <w:rsid w:val="00601985"/>
    <w:rsid w:val="00675847"/>
    <w:rsid w:val="006C55C6"/>
    <w:rsid w:val="0095388B"/>
    <w:rsid w:val="00966FAD"/>
    <w:rsid w:val="00B013DD"/>
    <w:rsid w:val="00BB27C0"/>
    <w:rsid w:val="00D76323"/>
    <w:rsid w:val="00F271BD"/>
    <w:rsid w:val="00FD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546AC2"/>
  <w15:chartTrackingRefBased/>
  <w15:docId w15:val="{C1C58D1A-E0E0-4A47-905A-E03B1B9C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5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C475E"/>
    <w:rPr>
      <w:i/>
      <w:iCs/>
    </w:rPr>
  </w:style>
  <w:style w:type="character" w:styleId="Strong">
    <w:name w:val="Strong"/>
    <w:basedOn w:val="DefaultParagraphFont"/>
    <w:uiPriority w:val="22"/>
    <w:qFormat/>
    <w:rsid w:val="006C55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Karamihov,Emil E.K.</dc:creator>
  <cp:keywords/>
  <dc:description/>
  <cp:lastModifiedBy>Karamihov,Emil E.K.</cp:lastModifiedBy>
  <cp:revision>3</cp:revision>
  <dcterms:created xsi:type="dcterms:W3CDTF">2018-05-14T09:21:00Z</dcterms:created>
  <dcterms:modified xsi:type="dcterms:W3CDTF">2018-05-14T21:59:00Z</dcterms:modified>
</cp:coreProperties>
</file>