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141A" w14:textId="61D10F2E" w:rsidR="003A3971" w:rsidRDefault="00D76323" w:rsidP="003A3971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Observer</w:t>
      </w:r>
      <w:r w:rsidR="002C475E" w:rsidRPr="006C55C6">
        <w:rPr>
          <w:rFonts w:ascii="PT Sans" w:hAnsi="PT Sans"/>
          <w:b/>
          <w:sz w:val="24"/>
          <w:szCs w:val="24"/>
        </w:rPr>
        <w:t xml:space="preserve"> Pattern</w:t>
      </w:r>
      <w:bookmarkStart w:id="0" w:name="_GoBack"/>
      <w:bookmarkEnd w:id="0"/>
    </w:p>
    <w:p w14:paraId="387FBFF4" w14:textId="29FC49F4" w:rsidR="00B00EDA" w:rsidRDefault="00B00EDA" w:rsidP="00B00EDA">
      <w:pPr>
        <w:pStyle w:val="NormalWeb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MRUNAL PATIL – 3101851</w:t>
      </w:r>
    </w:p>
    <w:p w14:paraId="2C40440F" w14:textId="7BFCBD6F" w:rsidR="00B00EDA" w:rsidRPr="00B00EDA" w:rsidRDefault="00B00EDA" w:rsidP="00B00EDA">
      <w:pPr>
        <w:pStyle w:val="NormalWeb"/>
        <w:jc w:val="right"/>
      </w:pPr>
      <w:r>
        <w:rPr>
          <w:rFonts w:ascii="Calibri" w:hAnsi="Calibri" w:cs="Calibri"/>
          <w:sz w:val="22"/>
          <w:szCs w:val="22"/>
        </w:rPr>
        <w:t xml:space="preserve">EMIL KARAMIHOV - 2992884 </w:t>
      </w:r>
    </w:p>
    <w:p w14:paraId="40D6766C" w14:textId="6449CED7" w:rsidR="00F271BD" w:rsidRPr="006C55C6" w:rsidRDefault="002C475E" w:rsidP="00D76323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The Pattern Problem</w:t>
      </w:r>
    </w:p>
    <w:p w14:paraId="202D7BE1" w14:textId="0DCA8716" w:rsidR="006C55C6" w:rsidRPr="00B00EDA" w:rsidRDefault="00B00EDA" w:rsidP="00B00EDA">
      <w:pPr>
        <w:rPr>
          <w:rFonts w:ascii="PT Sans" w:hAnsi="PT Sans"/>
        </w:rPr>
      </w:pPr>
      <w:r w:rsidRPr="00B00EDA">
        <w:rPr>
          <w:rFonts w:ascii="PT Sans" w:hAnsi="PT Sans"/>
          <w:b/>
        </w:rPr>
        <w:t>Abstract Factory</w:t>
      </w:r>
      <w:r w:rsidRPr="00B00EDA">
        <w:rPr>
          <w:rFonts w:ascii="PT Sans" w:hAnsi="PT Sans"/>
        </w:rPr>
        <w:t> is a creational design pattern that lets you produce families of related objects without specifying their concrete classes.</w:t>
      </w:r>
    </w:p>
    <w:p w14:paraId="33D8F534" w14:textId="60C20E9D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Reusability</w:t>
      </w:r>
    </w:p>
    <w:p w14:paraId="639EAAC0" w14:textId="3A0E42CC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Extensibility</w:t>
      </w:r>
    </w:p>
    <w:p w14:paraId="295FA888" w14:textId="5B88D051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Maintainability</w:t>
      </w:r>
    </w:p>
    <w:p w14:paraId="252E6F1D" w14:textId="4A51DA9B" w:rsidR="002C475E" w:rsidRPr="006C55C6" w:rsidRDefault="002C475E" w:rsidP="002C475E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Design Pattern Solution</w:t>
      </w:r>
    </w:p>
    <w:p w14:paraId="358ED190" w14:textId="7E94BC3B" w:rsidR="002C475E" w:rsidRPr="003C7B62" w:rsidRDefault="00B00EDA" w:rsidP="002C475E">
      <w:pPr>
        <w:rPr>
          <w:rFonts w:ascii="PT Sans" w:hAnsi="PT Sans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B060E95" wp14:editId="069A357E">
            <wp:extent cx="5943600" cy="262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5C96" w14:textId="0EA67C4D" w:rsidR="002C475E" w:rsidRPr="006C55C6" w:rsidRDefault="002C475E" w:rsidP="002C475E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Consequences</w:t>
      </w:r>
    </w:p>
    <w:p w14:paraId="23FB46E7" w14:textId="4566F22E" w:rsidR="002C475E" w:rsidRDefault="002C475E" w:rsidP="002C475E">
      <w:pPr>
        <w:pStyle w:val="ListParagraph"/>
        <w:numPr>
          <w:ilvl w:val="0"/>
          <w:numId w:val="2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Positive consequences</w:t>
      </w:r>
    </w:p>
    <w:p w14:paraId="0FF67B48" w14:textId="22E90A42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Follows the Open/Closed Principle.</w:t>
      </w:r>
    </w:p>
    <w:p w14:paraId="7DE4444E" w14:textId="5703E0CE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Allows building families of product objects and guarantees their compatibility.</w:t>
      </w:r>
    </w:p>
    <w:p w14:paraId="391D6BA8" w14:textId="20742AC8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Avoids tight coupling between concrete products and code that uses them.</w:t>
      </w:r>
    </w:p>
    <w:p w14:paraId="1965AEFF" w14:textId="1EC85C52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Divides responsibilities between multiple classes.</w:t>
      </w:r>
    </w:p>
    <w:p w14:paraId="5F3F2803" w14:textId="2D9195AA" w:rsidR="002C475E" w:rsidRDefault="002C475E" w:rsidP="002C475E">
      <w:pPr>
        <w:pStyle w:val="ListParagraph"/>
        <w:numPr>
          <w:ilvl w:val="0"/>
          <w:numId w:val="2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Negative consequences</w:t>
      </w:r>
    </w:p>
    <w:p w14:paraId="48822D97" w14:textId="189D3398" w:rsidR="003A3971" w:rsidRPr="00B00EDA" w:rsidRDefault="00B00EDA" w:rsidP="003A3971">
      <w:pPr>
        <w:pStyle w:val="ListParagraph"/>
        <w:numPr>
          <w:ilvl w:val="0"/>
          <w:numId w:val="14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Increases overall code complexity by creating multiple additional classes</w:t>
      </w:r>
    </w:p>
    <w:sectPr w:rsidR="003A3971" w:rsidRPr="00B0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altName w:val="Corbel"/>
    <w:charset w:val="4D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F63"/>
    <w:multiLevelType w:val="hybridMultilevel"/>
    <w:tmpl w:val="606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4A42"/>
    <w:multiLevelType w:val="hybridMultilevel"/>
    <w:tmpl w:val="FB047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55D9E"/>
    <w:multiLevelType w:val="hybridMultilevel"/>
    <w:tmpl w:val="5F666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B70938"/>
    <w:multiLevelType w:val="multilevel"/>
    <w:tmpl w:val="CF5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2333F"/>
    <w:multiLevelType w:val="hybridMultilevel"/>
    <w:tmpl w:val="7F486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20D12"/>
    <w:multiLevelType w:val="hybridMultilevel"/>
    <w:tmpl w:val="176C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614ED"/>
    <w:multiLevelType w:val="hybridMultilevel"/>
    <w:tmpl w:val="F0187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01C62"/>
    <w:multiLevelType w:val="hybridMultilevel"/>
    <w:tmpl w:val="40E64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9B299E"/>
    <w:multiLevelType w:val="multilevel"/>
    <w:tmpl w:val="AC22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D698D"/>
    <w:multiLevelType w:val="hybridMultilevel"/>
    <w:tmpl w:val="4D94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F2154"/>
    <w:multiLevelType w:val="multilevel"/>
    <w:tmpl w:val="BD8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74EB5"/>
    <w:multiLevelType w:val="multilevel"/>
    <w:tmpl w:val="8A3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9674D"/>
    <w:multiLevelType w:val="hybridMultilevel"/>
    <w:tmpl w:val="7F9029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4C2BF1"/>
    <w:multiLevelType w:val="hybridMultilevel"/>
    <w:tmpl w:val="D53C1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13"/>
  </w:num>
  <w:num w:numId="6">
    <w:abstractNumId w:val="10"/>
  </w:num>
  <w:num w:numId="7">
    <w:abstractNumId w:val="5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5E"/>
    <w:rsid w:val="000E61DD"/>
    <w:rsid w:val="00122307"/>
    <w:rsid w:val="00193D3C"/>
    <w:rsid w:val="001F642B"/>
    <w:rsid w:val="00281B1A"/>
    <w:rsid w:val="002C475E"/>
    <w:rsid w:val="002F059C"/>
    <w:rsid w:val="003A3971"/>
    <w:rsid w:val="003C7B62"/>
    <w:rsid w:val="005866F6"/>
    <w:rsid w:val="00601985"/>
    <w:rsid w:val="00675847"/>
    <w:rsid w:val="006C55C6"/>
    <w:rsid w:val="0095388B"/>
    <w:rsid w:val="00966FAD"/>
    <w:rsid w:val="00B00EDA"/>
    <w:rsid w:val="00B013DD"/>
    <w:rsid w:val="00BB27C0"/>
    <w:rsid w:val="00D76323"/>
    <w:rsid w:val="00F271BD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6AC2"/>
  <w15:chartTrackingRefBased/>
  <w15:docId w15:val="{C1C58D1A-E0E0-4A47-905A-E03B1B9C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475E"/>
    <w:rPr>
      <w:i/>
      <w:iCs/>
    </w:rPr>
  </w:style>
  <w:style w:type="character" w:styleId="Strong">
    <w:name w:val="Strong"/>
    <w:basedOn w:val="DefaultParagraphFont"/>
    <w:uiPriority w:val="22"/>
    <w:qFormat/>
    <w:rsid w:val="006C55C6"/>
    <w:rPr>
      <w:b/>
      <w:bCs/>
    </w:rPr>
  </w:style>
  <w:style w:type="paragraph" w:styleId="NormalWeb">
    <w:name w:val="Normal (Web)"/>
    <w:basedOn w:val="Normal"/>
    <w:uiPriority w:val="99"/>
    <w:unhideWhenUsed/>
    <w:rsid w:val="003A39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Karamihov,Emil E.K.</dc:creator>
  <cp:keywords/>
  <dc:description/>
  <cp:lastModifiedBy>Karamihov,Emil E.K.</cp:lastModifiedBy>
  <cp:revision>6</cp:revision>
  <dcterms:created xsi:type="dcterms:W3CDTF">2018-05-14T09:21:00Z</dcterms:created>
  <dcterms:modified xsi:type="dcterms:W3CDTF">2018-05-22T13:39:00Z</dcterms:modified>
</cp:coreProperties>
</file>