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IELTS ACADEMIC PRACTICE TEST 17</w:t>
      </w:r>
    </w:p>
    <w:p>
      <w:pPr>
        <w:spacing w:after="300"/>
        <w:jc w:val="center"/>
      </w:pPr>
      <w:r>
        <w:t xml:space="preserve">Listening • Reading • Writing • Speaking</w:t>
      </w:r>
    </w:p>
    <w:p>
      <w:pPr>
        <w:spacing w:after="400"/>
        <w:jc w:val="center"/>
      </w:pPr>
      <w:r>
        <w:t xml:space="preserve">Difficulty level: Highest (equivalent to Test 8)</w:t>
      </w:r>
    </w:p>
    <w:p>
      <w:pPr>
        <w:spacing w:after="120"/>
      </w:pPr>
      <w:r>
        <w:t xml:space="preserve">This practice test follows the current IELTS Academic format and timing:</w:t>
      </w:r>
    </w:p>
    <w:p>
      <w:pPr>
        <w:pStyle w:val="ListParagraph"/>
        <w:numPr>
          <w:ilvl w:val="0"/>
          <w:numId w:val="1"/>
        </w:numPr>
        <w:spacing w:after="60"/>
      </w:pPr>
      <w:r>
        <w:t xml:space="preserve">Listening: 4 sections, 40 questions, approximately 30 minutes + 10 minutes transfer time</w:t>
      </w:r>
    </w:p>
    <w:p>
      <w:pPr>
        <w:pStyle w:val="ListParagraph"/>
        <w:numPr>
          <w:ilvl w:val="0"/>
          <w:numId w:val="1"/>
        </w:numPr>
        <w:spacing w:after="60"/>
      </w:pPr>
      <w:r>
        <w:t xml:space="preserve">Reading: 3 passages, 40 questions, 60 minutes</w:t>
      </w:r>
    </w:p>
    <w:p>
      <w:pPr>
        <w:pStyle w:val="ListParagraph"/>
        <w:numPr>
          <w:ilvl w:val="0"/>
          <w:numId w:val="1"/>
        </w:numPr>
        <w:spacing w:after="60"/>
      </w:pPr>
      <w:r>
        <w:t xml:space="preserve">Writing: 2 tasks, 60 minutes</w:t>
      </w:r>
    </w:p>
    <w:p>
      <w:pPr>
        <w:pStyle w:val="ListParagraph"/>
        <w:numPr>
          <w:ilvl w:val="0"/>
          <w:numId w:val="1"/>
        </w:numPr>
        <w:spacing w:after="60"/>
      </w:pPr>
      <w:r>
        <w:t xml:space="preserve">Speaking: 3 parts, 11–14 minutes (conducted separately, face-to-face or by video)</w:t>
      </w:r>
    </w:p>
    <w:p>
      <w:pPr>
        <w:spacing w:after="60"/>
      </w:pPr>
    </w:p>
    <w:p>
      <w:pPr>
        <w:spacing w:after="120"/>
      </w:pPr>
      <w:r>
        <w:t xml:space="preserve">Total test time (Listening, Reading, Writing): 2 hours 45 minutes.</w:t>
      </w:r>
    </w:p>
    <w:p>
      <w:r>
        <w:br w:type="page"/>
      </w:r>
    </w:p>
    <w:p>
      <w:pPr>
        <w:pStyle w:val="Heading1"/>
        <w:spacing w:after="200" w:before="300"/>
      </w:pPr>
      <w:r>
        <w:t xml:space="preserve">LISTENING</w:t>
      </w:r>
    </w:p>
    <w:p>
      <w:pPr>
        <w:spacing w:after="120"/>
      </w:pPr>
      <w:r>
        <w:rPr>
          <w:i/>
          <w:iCs/>
        </w:rPr>
        <w:t xml:space="preserve">You will hear four recordings and answer questions on each. You will hear each recording once only.</w:t>
      </w:r>
    </w:p>
    <w:p>
      <w:pPr>
        <w:spacing w:after="60"/>
      </w:pPr>
    </w:p>
    <w:p>
      <w:pPr>
        <w:pStyle w:val="Heading2"/>
        <w:spacing w:after="120" w:before="240"/>
      </w:pPr>
      <w:r>
        <w:t xml:space="preserve">SECTION 1 — Questions 1–10</w:t>
      </w:r>
    </w:p>
    <w:p>
      <w:pPr>
        <w:spacing w:after="120"/>
      </w:pPr>
      <w:r>
        <w:t xml:space="preserve">Questions 1–7: Complete the form below. Write NO MORE THAN THREE WORDS AND/OR A NUMBER for each answer.</w:t>
      </w:r>
    </w:p>
    <w:p>
      <w:pPr>
        <w:spacing w:after="120"/>
      </w:pPr>
      <w:r>
        <w:rPr>
          <w:b/>
          <w:bCs/>
        </w:rPr>
        <w:t xml:space="preserve">MERIDIAN HEALTH INSURANCE — CONSULTATION BOOKING</w:t>
      </w:r>
    </w:p>
    <w:p>
      <w:pPr>
        <w:spacing w:after="120"/>
      </w:pPr>
      <w:r>
        <w:t xml:space="preserve">Name: Natalie (1) _______________ (surname)</w:t>
      </w:r>
    </w:p>
    <w:p>
      <w:pPr>
        <w:spacing w:after="120"/>
      </w:pPr>
      <w:r>
        <w:t xml:space="preserve">Current policy holder: (2) _______________ (yes/no)</w:t>
      </w:r>
    </w:p>
    <w:p>
      <w:pPr>
        <w:spacing w:after="120"/>
      </w:pPr>
      <w:r>
        <w:t xml:space="preserve">Reason for enquiry: (3) _______________ a new policy</w:t>
      </w:r>
    </w:p>
    <w:p>
      <w:pPr>
        <w:spacing w:after="120"/>
      </w:pPr>
      <w:r>
        <w:t xml:space="preserve">Type of cover required: (4) _______________ cover</w:t>
      </w:r>
    </w:p>
    <w:p>
      <w:pPr>
        <w:spacing w:after="120"/>
      </w:pPr>
      <w:r>
        <w:t xml:space="preserve">Number of people to be covered: (5) _______________</w:t>
      </w:r>
    </w:p>
    <w:p>
      <w:pPr>
        <w:spacing w:after="120"/>
      </w:pPr>
      <w:r>
        <w:t xml:space="preserve">Preferred consultation date: (6) _______________</w:t>
      </w:r>
    </w:p>
    <w:p>
      <w:pPr>
        <w:spacing w:after="120"/>
      </w:pPr>
      <w:r>
        <w:t xml:space="preserve">Consultation format: (7) _______________</w:t>
      </w:r>
    </w:p>
    <w:p>
      <w:pPr>
        <w:spacing w:after="60"/>
      </w:pPr>
    </w:p>
    <w:p>
      <w:pPr>
        <w:spacing w:after="120"/>
      </w:pPr>
      <w:r>
        <w:t xml:space="preserve">Questions 8–10: Choose the correct letter, A, B or C.</w:t>
      </w:r>
    </w:p>
    <w:p>
      <w:pPr>
        <w:spacing w:after="100"/>
      </w:pPr>
      <w:r>
        <w:t xml:space="preserve">8. Pre-existing medical conditions
A. are never covered under any policy   B. may be covered depending on the specific policy   C. are automatically covered at no extra cost</w:t>
      </w:r>
    </w:p>
    <w:p>
      <w:pPr>
        <w:spacing w:after="100"/>
      </w:pPr>
      <w:r>
        <w:t xml:space="preserve">9. The consultation itself is
A. free of charge   B. charged at a flat fee   C. free only for existing customers</w:t>
      </w:r>
    </w:p>
    <w:p>
      <w:pPr>
        <w:spacing w:after="100"/>
      </w:pPr>
      <w:r>
        <w:t xml:space="preserve">10. A written quote will be sent within
A. 24 hours   B. 3 working days   C. 1 week</w:t>
      </w:r>
    </w:p>
    <w:p>
      <w:pPr>
        <w:spacing w:after="60"/>
      </w:pPr>
    </w:p>
    <w:p>
      <w:pPr>
        <w:pStyle w:val="Heading2"/>
        <w:spacing w:after="120" w:before="240"/>
      </w:pPr>
      <w:r>
        <w:t xml:space="preserve">SECTION 2 — Questions 11–20</w:t>
      </w:r>
    </w:p>
    <w:p>
      <w:pPr>
        <w:spacing w:after="120"/>
      </w:pPr>
      <w:r>
        <w:t xml:space="preserve">Questions 11–16: Complete the notes below. Write NO MORE THAN TWO WORDS AND/OR A NUMBER for each answer.</w:t>
      </w:r>
    </w:p>
    <w:p>
      <w:pPr>
        <w:spacing w:after="120"/>
      </w:pPr>
      <w:r>
        <w:rPr>
          <w:b/>
          <w:bCs/>
        </w:rPr>
        <w:t xml:space="preserve">MERROW SCULPTURE PARK — VISITOR TOUR</w:t>
      </w:r>
    </w:p>
    <w:p>
      <w:pPr>
        <w:spacing w:after="120"/>
      </w:pPr>
      <w:r>
        <w:t xml:space="preserve">Park opened to the public in: (11) _______________</w:t>
      </w:r>
    </w:p>
    <w:p>
      <w:pPr>
        <w:spacing w:after="120"/>
      </w:pPr>
      <w:r>
        <w:t xml:space="preserve">Total area of the park: (12) _______________ hectares</w:t>
      </w:r>
    </w:p>
    <w:p>
      <w:pPr>
        <w:spacing w:after="120"/>
      </w:pPr>
      <w:r>
        <w:t xml:space="preserve">Number of permanent sculptures on display: (13) _______________</w:t>
      </w:r>
    </w:p>
    <w:p>
      <w:pPr>
        <w:spacing w:after="120"/>
      </w:pPr>
      <w:r>
        <w:t xml:space="preserve">Sculptures are made primarily from: (14) _______________ and stone</w:t>
      </w:r>
    </w:p>
    <w:p>
      <w:pPr>
        <w:spacing w:after="120"/>
      </w:pPr>
      <w:r>
        <w:t xml:space="preserve">Park's most photographed sculpture: (15) _______________</w:t>
      </w:r>
    </w:p>
    <w:p>
      <w:pPr>
        <w:spacing w:after="120"/>
      </w:pPr>
      <w:r>
        <w:t xml:space="preserve">Guided tours depart from the: (16) _______________</w:t>
      </w:r>
    </w:p>
    <w:p>
      <w:pPr>
        <w:spacing w:after="60"/>
      </w:pPr>
    </w:p>
    <w:p>
      <w:pPr>
        <w:spacing w:after="120"/>
      </w:pPr>
      <w:r>
        <w:t xml:space="preserve">Questions 17–20: Choose the correct letter, A, B or C.</w:t>
      </w:r>
    </w:p>
    <w:p>
      <w:pPr>
        <w:spacing w:after="100"/>
      </w:pPr>
      <w:r>
        <w:t xml:space="preserve">17. Visitors are asked not to
A. bring dogs into the park   B. touch or climb on the sculptures   C. take photographs of the sculptures</w:t>
      </w:r>
    </w:p>
    <w:p>
      <w:pPr>
        <w:spacing w:after="100"/>
      </w:pPr>
      <w:r>
        <w:t xml:space="preserve">18. The park's temporary exhibition changes
A. every month   B. twice a year   C. every two years</w:t>
      </w:r>
    </w:p>
    <w:p>
      <w:pPr>
        <w:spacing w:after="100"/>
      </w:pPr>
      <w:r>
        <w:t xml:space="preserve">19. The park's cafe is located
A. at the main entrance   B. in the centre of the park   C. near the largest sculpture</w:t>
      </w:r>
    </w:p>
    <w:p>
      <w:pPr>
        <w:spacing w:after="100"/>
      </w:pPr>
      <w:r>
        <w:t xml:space="preserve">20. The park's education programme is primarily aimed at
A. university students   B. school groups   C. professional artists</w:t>
      </w:r>
    </w:p>
    <w:p>
      <w:pPr>
        <w:spacing w:after="60"/>
      </w:pPr>
    </w:p>
    <w:p>
      <w:pPr>
        <w:pStyle w:val="Heading2"/>
        <w:spacing w:after="120" w:before="240"/>
      </w:pPr>
      <w:r>
        <w:t xml:space="preserve">SECTION 3 — Questions 21–30</w:t>
      </w:r>
    </w:p>
    <w:p>
      <w:pPr>
        <w:spacing w:after="120"/>
      </w:pPr>
      <w:r>
        <w:t xml:space="preserve">Questions 21–24: Choose the correct letter, A, B or C.</w:t>
      </w:r>
    </w:p>
    <w:p>
      <w:pPr>
        <w:spacing w:after="100"/>
      </w:pPr>
      <w:r>
        <w:t xml:space="preserve">21. What is the main topic of their seminar?
A. university admissions criteria   B. the value of standardized testing in schools   C. teacher training methods</w:t>
      </w:r>
    </w:p>
    <w:p>
      <w:pPr>
        <w:spacing w:after="100"/>
      </w:pPr>
      <w:r>
        <w:t xml:space="preserve">22. What is Layla's main criticism of standardized testing?
A. it is too expensive to administer   B. it may not accurately measure genuine understanding or ability   C. it takes too much time away from other subjects</w:t>
      </w:r>
    </w:p>
    <w:p>
      <w:pPr>
        <w:spacing w:after="100"/>
      </w:pPr>
      <w:r>
        <w:t xml:space="preserve">23. What example does Owen use to defend standardized testing?
A. its usefulness for comparing performance across different schools   B. a country that abolished all testing successfully   C. a survey of teacher opinions</w:t>
      </w:r>
    </w:p>
    <w:p>
      <w:pPr>
        <w:spacing w:after="100"/>
      </w:pPr>
      <w:r>
        <w:t xml:space="preserve">24. Dr Vance suggests they look into
A. alternative assessment methods used in other countries   B. only the historical origins of testing   C. purely theoretical arguments</w:t>
      </w:r>
    </w:p>
    <w:p>
      <w:pPr>
        <w:spacing w:after="60"/>
      </w:pPr>
    </w:p>
    <w:p>
      <w:pPr>
        <w:spacing w:after="120"/>
      </w:pPr>
      <w:r>
        <w:t xml:space="preserve">Questions 25–30: Who is responsible for each task? Choose the correct letter, A, B or C.</w:t>
      </w:r>
    </w:p>
    <w:p>
      <w:pPr>
        <w:spacing w:after="120"/>
      </w:pPr>
      <w:r>
        <w:t xml:space="preserve">A. Owen   B. Layla   C. Both Owen and Layla</w:t>
      </w:r>
    </w:p>
    <w:p>
      <w:pPr>
        <w:spacing w:after="100"/>
      </w:pPr>
      <w:r>
        <w:t xml:space="preserve">25. presenting the case for standardized testing</w:t>
      </w:r>
    </w:p>
    <w:p>
      <w:pPr>
        <w:spacing w:after="100"/>
      </w:pPr>
      <w:r>
        <w:t xml:space="preserve">26. researching alternative assessment methods</w:t>
      </w:r>
    </w:p>
    <w:p>
      <w:pPr>
        <w:spacing w:after="100"/>
      </w:pPr>
      <w:r>
        <w:t xml:space="preserve">27. presenting the criticism regarding test anxiety</w:t>
      </w:r>
    </w:p>
    <w:p>
      <w:pPr>
        <w:spacing w:after="100"/>
      </w:pPr>
      <w:r>
        <w:t xml:space="preserve">28. researching cross-school comparison data</w:t>
      </w:r>
    </w:p>
    <w:p>
      <w:pPr>
        <w:spacing w:after="100"/>
      </w:pPr>
      <w:r>
        <w:t xml:space="preserve">29. preparing the presentation slides</w:t>
      </w:r>
    </w:p>
    <w:p>
      <w:pPr>
        <w:spacing w:after="100"/>
      </w:pPr>
      <w:r>
        <w:t xml:space="preserve">30. writing the introduction</w:t>
      </w:r>
    </w:p>
    <w:p>
      <w:pPr>
        <w:spacing w:after="60"/>
      </w:pPr>
    </w:p>
    <w:p>
      <w:pPr>
        <w:pStyle w:val="Heading2"/>
        <w:spacing w:after="120" w:before="240"/>
      </w:pPr>
      <w:r>
        <w:t xml:space="preserve">SECTION 4 — Questions 31–40</w:t>
      </w:r>
    </w:p>
    <w:p>
      <w:pPr>
        <w:spacing w:after="120"/>
      </w:pPr>
      <w:r>
        <w:t xml:space="preserve">Complete the notes below. Write ONE WORD ONLY for each answer, unless a name is required.</w:t>
      </w:r>
    </w:p>
    <w:p>
      <w:pPr>
        <w:spacing w:after="120"/>
      </w:pPr>
      <w:r>
        <w:rPr>
          <w:b/>
          <w:bCs/>
        </w:rPr>
        <w:t xml:space="preserve">LECTURE: THE IMMUNE SYSTEM AND VACCINATION</w:t>
      </w:r>
    </w:p>
    <w:p>
      <w:pPr>
        <w:pStyle w:val="ListParagraph"/>
        <w:numPr>
          <w:ilvl w:val="0"/>
          <w:numId w:val="1"/>
        </w:numPr>
        <w:spacing w:after="60"/>
      </w:pPr>
      <w:r>
        <w:t xml:space="preserve">The immune system's first line of defence: physical (31) _______________ such as skin</w:t>
      </w:r>
    </w:p>
    <w:p>
      <w:pPr>
        <w:pStyle w:val="ListParagraph"/>
        <w:numPr>
          <w:ilvl w:val="0"/>
          <w:numId w:val="1"/>
        </w:numPr>
        <w:spacing w:after="60"/>
      </w:pPr>
      <w:r>
        <w:t xml:space="preserve">White blood cells that identify and destroy pathogens: (32) _______________</w:t>
      </w:r>
    </w:p>
    <w:p>
      <w:pPr>
        <w:pStyle w:val="ListParagraph"/>
        <w:numPr>
          <w:ilvl w:val="0"/>
          <w:numId w:val="1"/>
        </w:numPr>
        <w:spacing w:after="60"/>
      </w:pPr>
      <w:r>
        <w:t xml:space="preserve">Cells that "remember" a pathogen after first exposure: memory (33) _______________</w:t>
      </w:r>
    </w:p>
    <w:p>
      <w:pPr>
        <w:pStyle w:val="ListParagraph"/>
        <w:numPr>
          <w:ilvl w:val="0"/>
          <w:numId w:val="1"/>
        </w:numPr>
        <w:spacing w:after="60"/>
      </w:pPr>
      <w:r>
        <w:t xml:space="preserve">This memory allows a faster response upon (34) _______________ exposure</w:t>
      </w:r>
    </w:p>
    <w:p>
      <w:pPr>
        <w:pStyle w:val="ListParagraph"/>
        <w:numPr>
          <w:ilvl w:val="0"/>
          <w:numId w:val="1"/>
        </w:numPr>
        <w:spacing w:after="60"/>
      </w:pPr>
      <w:r>
        <w:t xml:space="preserve">Vaccines work by training the immune system without causing (35) _______________</w:t>
      </w:r>
    </w:p>
    <w:p>
      <w:pPr>
        <w:pStyle w:val="ListParagraph"/>
        <w:numPr>
          <w:ilvl w:val="0"/>
          <w:numId w:val="1"/>
        </w:numPr>
        <w:spacing w:after="60"/>
      </w:pPr>
      <w:r>
        <w:t xml:space="preserve">Some vaccines use a weakened or (36) _______________ form of the pathogen</w:t>
      </w:r>
    </w:p>
    <w:p>
      <w:pPr>
        <w:pStyle w:val="ListParagraph"/>
        <w:numPr>
          <w:ilvl w:val="0"/>
          <w:numId w:val="1"/>
        </w:numPr>
        <w:spacing w:after="60"/>
      </w:pPr>
      <w:r>
        <w:t xml:space="preserve">Herd immunity occurs when a sufficient (37) _______________ of a population is immune</w:t>
      </w:r>
    </w:p>
    <w:p>
      <w:pPr>
        <w:pStyle w:val="ListParagraph"/>
        <w:numPr>
          <w:ilvl w:val="0"/>
          <w:numId w:val="1"/>
        </w:numPr>
        <w:spacing w:after="60"/>
      </w:pPr>
      <w:r>
        <w:t xml:space="preserve">This indirectly protects individuals who cannot be (38) _______________</w:t>
      </w:r>
    </w:p>
    <w:p>
      <w:pPr>
        <w:pStyle w:val="ListParagraph"/>
        <w:numPr>
          <w:ilvl w:val="0"/>
          <w:numId w:val="1"/>
        </w:numPr>
        <w:spacing w:after="60"/>
      </w:pPr>
      <w:r>
        <w:t xml:space="preserve">A key challenge for some diseases: pathogens that rapidly (39) _______________, such as influenza</w:t>
      </w:r>
    </w:p>
    <w:p>
      <w:pPr>
        <w:pStyle w:val="ListParagraph"/>
        <w:numPr>
          <w:ilvl w:val="0"/>
          <w:numId w:val="1"/>
        </w:numPr>
        <w:spacing w:after="60"/>
      </w:pPr>
      <w:r>
        <w:t xml:space="preserve">Lecturer recommends a book by immunologist (40) _______________</w:t>
      </w:r>
    </w:p>
    <w:p>
      <w:r>
        <w:br w:type="page"/>
      </w:r>
    </w:p>
    <w:p>
      <w:pPr>
        <w:pStyle w:val="Heading1"/>
        <w:spacing w:after="200" w:before="300"/>
      </w:pPr>
      <w:r>
        <w:t xml:space="preserve">ACADEMIC READING</w:t>
      </w:r>
    </w:p>
    <w:p>
      <w:pPr>
        <w:spacing w:after="120"/>
      </w:pPr>
      <w:r>
        <w:rPr>
          <w:i/>
          <w:iCs/>
        </w:rPr>
        <w:t xml:space="preserve">You should spend 60 minutes on this section, which contains 3 passages and 40 questions.</w:t>
      </w:r>
    </w:p>
    <w:p>
      <w:pPr>
        <w:spacing w:after="60"/>
      </w:pPr>
    </w:p>
    <w:p>
      <w:pPr>
        <w:pStyle w:val="Heading2"/>
        <w:spacing w:after="120" w:before="240"/>
      </w:pPr>
      <w:r>
        <w:t xml:space="preserve">PASSAGE 1 — Questions 1–13</w:t>
      </w:r>
    </w:p>
    <w:p>
      <w:pPr>
        <w:spacing w:after="120"/>
      </w:pPr>
      <w:r>
        <w:rPr>
          <w:b/>
          <w:bCs/>
        </w:rPr>
        <w:t xml:space="preserve">The Discovery of Vitamins</w:t>
      </w:r>
    </w:p>
    <w:p>
      <w:pPr>
        <w:spacing w:after="120"/>
      </w:pPr>
      <w:r>
        <w:t xml:space="preserve">A. In the late nineteenth century, a considerable body of medical evidence had accumulated linking certain specific diseases — scurvy, beriberi, and rickets among them — to particular patterns of diet, yet the precise underlying mechanism connecting diet to disease remained genuinely and stubbornly unclear, since the dominant scientific paradigm of the period focused almost exclusively on nutrition purely in terms of calories, protein, fat, and carbohydrates, with no accepted theoretical framework for any additional class of essential dietary substances.</w:t>
      </w:r>
    </w:p>
    <w:p>
      <w:pPr>
        <w:spacing w:after="120"/>
      </w:pPr>
      <w:r>
        <w:t xml:space="preserve">B. A crucial breakthrough came through the work of the Dutch physician Christiaan Eijkman, who, while stationed in the Dutch East Indies in the 1890s, observed that chickens fed exclusively on polished white rice developed symptoms closely resembling beriberi, a serious and often fatal disease then common among people whose diet consisted predominantly of similarly polished rice, whereas chickens fed on unpolished, whole brown rice remained entirely healthy, strongly suggesting that some essential substance present in the rice husk, specifically removed during the polishing process, was necessary for preventing the disease.</w:t>
      </w:r>
    </w:p>
    <w:p>
      <w:pPr>
        <w:spacing w:after="120"/>
      </w:pPr>
      <w:r>
        <w:t xml:space="preserve">C. The Polish biochemist Casimir Funk subsequently built directly on this foundational work, successfully isolating the specific active substance from rice husks in 1912, and proposing the general theoretical term "vitamine," a deliberate combination of "vital" and "amine," since he mistakenly believed at the time that all such essential substances would prove to be chemically related to amines. Although this particular underlying chemical assumption later proved incorrect for several other subsequently discovered vitamins, the term itself, subsequently shortened to "vitamin," was retained and has remained in continuous scientific and everyday use ever since.</w:t>
      </w:r>
    </w:p>
    <w:p>
      <w:pPr>
        <w:spacing w:after="120"/>
      </w:pPr>
      <w:r>
        <w:t xml:space="preserve">D. Over the following decades, researchers steadily identified numerous additional distinct vitamins, each associated with preventing a particular specific deficiency disease. Vitamin C's crucial role in preventing scurvy, a disease long recognised among sailors on lengthy sea voyages lacking regular access to fresh fruit and vegetables, was conclusively established, building substantially on considerably earlier, though at the time still poorly theoretically understood, empirical observations, including notably the eighteenth-century naval surgeon James Lind's pioneering, carefully controlled dietary experiments conducted aboard ship.</w:t>
      </w:r>
    </w:p>
    <w:p>
      <w:pPr>
        <w:spacing w:after="120"/>
      </w:pPr>
      <w:r>
        <w:t xml:space="preserve">E. The discovery of vitamins fundamentally transformed scientific and public understanding of nutrition, definitively establishing that diet involves substantially more than merely the total quantity of calories or macronutrients consumed, and that specific micronutrients, required only in genuinely tiny quantities, are nonetheless absolutely essential for maintaining normal, healthy bodily function and preventing an entire specific category of previously poorly understood and often devastating deficiency diseases.</w:t>
      </w:r>
    </w:p>
    <w:p>
      <w:pPr>
        <w:spacing w:after="120"/>
      </w:pPr>
      <w:r>
        <w:t xml:space="preserve">F. Today, vitamin deficiencies remain a significant and persistent global public health concern in many developing regions, even as, somewhat paradoxically, excessive and largely unnecessary vitamin supplementation has become an increasingly widespread and often medically unwarranted practice in many wealthier countries, prompting ongoing public health debate regarding the genuine necessity, and in some documented cases the potential associated risks, of routine vitamin supplementation for individuals who are already otherwise generally well-nourished through an adequately varied and balanced diet.</w:t>
      </w:r>
    </w:p>
    <w:p>
      <w:pPr>
        <w:spacing w:after="60"/>
      </w:pPr>
    </w:p>
    <w:p>
      <w:pPr>
        <w:spacing w:after="120"/>
      </w:pPr>
      <w:r>
        <w:t xml:space="preserve">Questions 1–6: Do the following statements agree with the information given in the passage? Write TRUE, FALSE, or NOT GIVEN.</w:t>
      </w:r>
    </w:p>
    <w:p>
      <w:pPr>
        <w:spacing w:after="100"/>
      </w:pPr>
      <w:r>
        <w:t xml:space="preserve">1. Before the discovery of vitamins, nutrition science focused primarily on calories, protein, fat, and carbohydrates.</w:t>
      </w:r>
    </w:p>
    <w:p>
      <w:pPr>
        <w:spacing w:after="100"/>
      </w:pPr>
      <w:r>
        <w:t xml:space="preserve">2. Christiaan Eijkman found that chickens fed unpolished rice developed beriberi-like symptoms.</w:t>
      </w:r>
    </w:p>
    <w:p>
      <w:pPr>
        <w:spacing w:after="100"/>
      </w:pPr>
      <w:r>
        <w:t xml:space="preserve">3. Casimir Funk isolated the active substance from rice husks in 1912.</w:t>
      </w:r>
    </w:p>
    <w:p>
      <w:pPr>
        <w:spacing w:after="100"/>
      </w:pPr>
      <w:r>
        <w:t xml:space="preserve">4. Funk's assumption that all vitamins were chemically related to amines later proved entirely correct.</w:t>
      </w:r>
    </w:p>
    <w:p>
      <w:pPr>
        <w:spacing w:after="100"/>
      </w:pPr>
      <w:r>
        <w:t xml:space="preserve">5. James Lind conducted dietary experiments related to scurvy in the eighteenth century.</w:t>
      </w:r>
    </w:p>
    <w:p>
      <w:pPr>
        <w:spacing w:after="100"/>
      </w:pPr>
      <w:r>
        <w:t xml:space="preserve">6. Vitamin deficiencies are no longer a public health concern anywhere in the world today.</w:t>
      </w:r>
    </w:p>
    <w:p>
      <w:pPr>
        <w:spacing w:after="60"/>
      </w:pPr>
    </w:p>
    <w:p>
      <w:pPr>
        <w:spacing w:after="120"/>
      </w:pPr>
      <w:r>
        <w:t xml:space="preserve">Questions 7–9: Choose the correct letter, A, B, C or D.</w:t>
      </w:r>
    </w:p>
    <w:p>
      <w:pPr>
        <w:spacing w:after="100"/>
      </w:pPr>
      <w:r>
        <w:t xml:space="preserve">7. What did Eijkman observe about chickens fed polished white rice?
A. they grew larger than chickens fed brown rice
B. they developed symptoms resembling beriberi
C. they showed no health effects at all
D. they refused to eat the rice</w:t>
      </w:r>
    </w:p>
    <w:p>
      <w:pPr>
        <w:spacing w:after="100"/>
      </w:pPr>
      <w:r>
        <w:t xml:space="preserve">8. Why did Funk propose the term "vitamine"?
A. he believed all such substances would be chemically related to amines
B. it was a translation of a Dutch medical term
C. it referred to the location where the substance was discovered
D. it was suggested by Eijkman</w:t>
      </w:r>
    </w:p>
    <w:p>
      <w:pPr>
        <w:spacing w:after="100"/>
      </w:pPr>
      <w:r>
        <w:t xml:space="preserve">9. According to paragraph F, what modern paradox is mentioned regarding vitamins?
A. vitamins are now considered entirely unnecessary
B. deficiencies persist in some regions while unnecessary supplementation is common in others
C. vitamins have been proven to have no health benefits
D. all countries now have identical vitamin intake levels</w:t>
      </w:r>
    </w:p>
    <w:p>
      <w:pPr>
        <w:spacing w:after="60"/>
      </w:pPr>
    </w:p>
    <w:p>
      <w:pPr>
        <w:spacing w:after="120"/>
      </w:pPr>
      <w:r>
        <w:t xml:space="preserve">Questions 10–13: Complete the sentences below. Choose NO MORE THAN TWO WORDS from the passage for each answer.</w:t>
      </w:r>
    </w:p>
    <w:p>
      <w:pPr>
        <w:spacing w:after="100"/>
      </w:pPr>
      <w:r>
        <w:t xml:space="preserve">10. Eijkman conducted his observations while stationed in the _______________.</w:t>
      </w:r>
    </w:p>
    <w:p>
      <w:pPr>
        <w:spacing w:after="100"/>
      </w:pPr>
      <w:r>
        <w:t xml:space="preserve">11. Casimir Funk combined the words "vital" and "amine" to create the term _______________.</w:t>
      </w:r>
    </w:p>
    <w:p>
      <w:pPr>
        <w:spacing w:after="100"/>
      </w:pPr>
      <w:r>
        <w:t xml:space="preserve">12. Vitamin C's role in preventing scurvy built on earlier experiments by naval surgeon _______________.</w:t>
      </w:r>
    </w:p>
    <w:p>
      <w:pPr>
        <w:spacing w:after="100"/>
      </w:pPr>
      <w:r>
        <w:t xml:space="preserve">13. The discovery of vitamins established that certain _______________, required only in tiny quantities, are essential for health.</w:t>
      </w:r>
    </w:p>
    <w:p>
      <w:r>
        <w:br w:type="page"/>
      </w:r>
    </w:p>
    <w:p>
      <w:pPr>
        <w:pStyle w:val="Heading2"/>
        <w:spacing w:after="120" w:before="240"/>
      </w:pPr>
      <w:r>
        <w:t xml:space="preserve">PASSAGE 2 — Questions 14–26</w:t>
      </w:r>
    </w:p>
    <w:p>
      <w:pPr>
        <w:spacing w:after="120"/>
      </w:pPr>
      <w:r>
        <w:rPr>
          <w:b/>
          <w:bCs/>
        </w:rPr>
        <w:t xml:space="preserve">The Attention Economy and Digital Distraction</w:t>
      </w:r>
    </w:p>
    <w:p>
      <w:pPr>
        <w:spacing w:after="120"/>
      </w:pPr>
      <w:r>
        <w:t xml:space="preserve">A. The term "attention economy" describes an economic framework in which human attention itself, rather than more conventional goods or services, is treated as the primary scarce resource being competed for, bought, and sold, a concept that has gained considerable and growing traction as digital media platforms, whose revenue models overwhelmingly depend on advertising, have increasingly and deliberately designed their products specifically to maximise the total amount of time users spend actively engaged with them.</w:t>
      </w:r>
    </w:p>
    <w:p>
      <w:pPr>
        <w:spacing w:after="120"/>
      </w:pPr>
      <w:r>
        <w:t xml:space="preserve">B. The underlying economic logic driving this design philosophy is, on its own narrow terms, relatively straightforward: since advertising revenue is generally and directly proportional to user engagement and total time spent on a given platform, digital platforms possess a strong and direct commercial incentive to design their products and underlying algorithms specifically to capture and sustain user attention as effectively and durably as possible, frequently drawing quite deliberately and explicitly on established psychological research concerning what reliably captures, sustains, and often subtly manipulates human attention over time.</w:t>
      </w:r>
    </w:p>
    <w:p>
      <w:pPr>
        <w:spacing w:after="120"/>
      </w:pPr>
      <w:r>
        <w:t xml:space="preserve">C. A range of specific design techniques have been widely and directly implicated in this broader phenomenon. Variable reward schedules, a well-established psychological principle originally derived from behavioural research on reinforcement conducted on animals, and long known to be powerfully effective at reliably sustaining an organism's behaviour, have been deliberately incorporated into numerous digital platforms — the genuinely unpredictable timing and quantity of social media notifications, likes, and comments, for instance, closely mirrors the underlying psychological mechanism long known to reliably sustain gambling behaviour in traditional slot machines and similar games of chance.</w:t>
      </w:r>
    </w:p>
    <w:p>
      <w:pPr>
        <w:spacing w:after="120"/>
      </w:pPr>
      <w:r>
        <w:t xml:space="preserve">D. Critics of the attention economy argue that these deliberately engineered design practices raise genuine and substantive ethical concerns, particularly given the demonstrably asymmetric relationship between, on the one hand, the platforms' own sophisticated behavioural design teams, who possess considerable specialised expertise in applied psychology and user behaviour, and, on the other hand, the ordinary individual users of these same platforms, who generally lack any comparable specialised knowledge or genuinely effective practical countermeasures against such deliberately and expertly engineered persuasive design techniques.</w:t>
      </w:r>
    </w:p>
    <w:p>
      <w:pPr>
        <w:spacing w:after="120"/>
      </w:pPr>
      <w:r>
        <w:t xml:space="preserve">E. The proposed and documented consequences of sustained, extensive engagement with attention-optimised digital platforms have been the subject of extensive, though still genuinely contested and actively ongoing, empirical research. Some studies have found meaningful associations between heavy social media use and measurably reduced attention spans, disrupted sleep patterns, and elevated indicators of anxiety and depression, particularly and most consistently among adolescent users, though other researchers have persuasively cautioned that many such studies rely predominantly on correlational data, which cannot definitively and conclusively establish clear underlying causal relationships, since it remains genuinely and persistently unclear from correlational evidence alone whether heavy platform use is a primary direct cause of these documented psychological outcomes, a significant contributing symptom of pre-existing difficulties, or, quite plausibly, some considerably more complex combination of both underlying dynamics operating simultaneously.</w:t>
      </w:r>
    </w:p>
    <w:p>
      <w:pPr>
        <w:spacing w:after="120"/>
      </w:pPr>
      <w:r>
        <w:t xml:space="preserve">F. In response to mounting public concern, some technology companies have introduced various features explicitly intended to help users more effectively monitor and consciously manage their own platform usage, including detailed screen time tracking tools and customisable usage limit settings, though critics have persuasively noted that such optional, user-initiated tools sit in obvious and direct tension with the platforms' own underlying core business model, which remains, after all, still fundamentally and directly dependent on maximising total user engagement and time spent, raising legitimate and largely unresolved questions about the genuine sincerity, practical effectiveness, and ultimate adequacy of such voluntary industry self-regulation efforts.</w:t>
      </w:r>
    </w:p>
    <w:p>
      <w:pPr>
        <w:spacing w:after="120"/>
      </w:pPr>
      <w:r>
        <w:t xml:space="preserve">G. Some researchers and policy advocates have consequently argued that meaningful, durable change will likely require external regulatory intervention, drawing an explicit comparative parallel with other industries, such as tobacco and gambling, where purely voluntary industry self-regulation has historically proven largely insufficient to adequately protect consumers from products or services specifically and deliberately designed, at least in significant part, to be genuinely difficult to moderate or disengage from once meaningfully engaged with.</w:t>
      </w:r>
    </w:p>
    <w:p>
      <w:pPr>
        <w:spacing w:after="60"/>
      </w:pPr>
    </w:p>
    <w:p>
      <w:pPr>
        <w:spacing w:after="120"/>
      </w:pPr>
      <w:r>
        <w:t xml:space="preserve">Questions 14–19: Choose the correct heading for paragraphs A–F from the list of headings below.</w:t>
      </w:r>
    </w:p>
    <w:p>
      <w:pPr>
        <w:spacing w:after="120"/>
      </w:pPr>
      <w:r>
        <w:rPr>
          <w:b/>
          <w:bCs/>
        </w:rPr>
        <w:t xml:space="preserve">List of Headings</w:t>
      </w:r>
    </w:p>
    <w:p>
      <w:pPr>
        <w:pStyle w:val="ListParagraph"/>
        <w:numPr>
          <w:ilvl w:val="0"/>
          <w:numId w:val="1"/>
        </w:numPr>
        <w:spacing w:after="60"/>
      </w:pPr>
      <w:r>
        <w:t xml:space="preserve">i. A design principle borrowed from behavioural psychology</w:t>
      </w:r>
    </w:p>
    <w:p>
      <w:pPr>
        <w:pStyle w:val="ListParagraph"/>
        <w:numPr>
          <w:ilvl w:val="0"/>
          <w:numId w:val="1"/>
        </w:numPr>
        <w:spacing w:after="60"/>
      </w:pPr>
      <w:r>
        <w:t xml:space="preserve">ii. Defining attention as a scarce economic resource</w:t>
      </w:r>
    </w:p>
    <w:p>
      <w:pPr>
        <w:pStyle w:val="ListParagraph"/>
        <w:numPr>
          <w:ilvl w:val="0"/>
          <w:numId w:val="1"/>
        </w:numPr>
        <w:spacing w:after="60"/>
      </w:pPr>
      <w:r>
        <w:t xml:space="preserve">iii. Tensions between voluntary tools and core business incentives</w:t>
      </w:r>
    </w:p>
    <w:p>
      <w:pPr>
        <w:pStyle w:val="ListParagraph"/>
        <w:numPr>
          <w:ilvl w:val="0"/>
          <w:numId w:val="1"/>
        </w:numPr>
        <w:spacing w:after="60"/>
      </w:pPr>
      <w:r>
        <w:t xml:space="preserve">iv. The commercial logic linking engagement to revenue</w:t>
      </w:r>
    </w:p>
    <w:p>
      <w:pPr>
        <w:pStyle w:val="ListParagraph"/>
        <w:numPr>
          <w:ilvl w:val="0"/>
          <w:numId w:val="1"/>
        </w:numPr>
        <w:spacing w:after="60"/>
      </w:pPr>
      <w:r>
        <w:t xml:space="preserve">v. Mixed and contested evidence on psychological effects</w:t>
      </w:r>
    </w:p>
    <w:p>
      <w:pPr>
        <w:pStyle w:val="ListParagraph"/>
        <w:numPr>
          <w:ilvl w:val="0"/>
          <w:numId w:val="1"/>
        </w:numPr>
        <w:spacing w:after="60"/>
      </w:pPr>
      <w:r>
        <w:t xml:space="preserve">vi. An asymmetry of expertise between platforms and users</w:t>
      </w:r>
    </w:p>
    <w:p>
      <w:pPr>
        <w:pStyle w:val="ListParagraph"/>
        <w:numPr>
          <w:ilvl w:val="0"/>
          <w:numId w:val="1"/>
        </w:numPr>
        <w:spacing w:after="60"/>
      </w:pPr>
      <w:r>
        <w:t xml:space="preserve">vii. Calls for external regulation drawing on other industries</w:t>
      </w:r>
    </w:p>
    <w:p>
      <w:pPr>
        <w:pStyle w:val="ListParagraph"/>
        <w:numPr>
          <w:ilvl w:val="0"/>
          <w:numId w:val="1"/>
        </w:numPr>
        <w:spacing w:after="60"/>
      </w:pPr>
      <w:r>
        <w:t xml:space="preserve">viii. A comparison of different social media platforms</w:t>
      </w:r>
    </w:p>
    <w:p>
      <w:pPr>
        <w:pStyle w:val="ListParagraph"/>
        <w:numPr>
          <w:ilvl w:val="0"/>
          <w:numId w:val="1"/>
        </w:numPr>
        <w:spacing w:after="60"/>
      </w:pPr>
      <w:r>
        <w:t xml:space="preserve">ix. The role of government funding in technology research</w:t>
      </w:r>
    </w:p>
    <w:p>
      <w:pPr>
        <w:spacing w:after="60"/>
      </w:pPr>
    </w:p>
    <w:p>
      <w:pPr>
        <w:spacing w:after="100"/>
      </w:pPr>
      <w:r>
        <w:t xml:space="preserve">14. Paragraph A</w:t>
      </w:r>
    </w:p>
    <w:p>
      <w:pPr>
        <w:spacing w:after="100"/>
      </w:pPr>
      <w:r>
        <w:t xml:space="preserve">15. Paragraph B</w:t>
      </w:r>
    </w:p>
    <w:p>
      <w:pPr>
        <w:spacing w:after="100"/>
      </w:pPr>
      <w:r>
        <w:t xml:space="preserve">16. Paragraph C</w:t>
      </w:r>
    </w:p>
    <w:p>
      <w:pPr>
        <w:spacing w:after="100"/>
      </w:pPr>
      <w:r>
        <w:t xml:space="preserve">17. Paragraph D</w:t>
      </w:r>
    </w:p>
    <w:p>
      <w:pPr>
        <w:spacing w:after="100"/>
      </w:pPr>
      <w:r>
        <w:t xml:space="preserve">18. Paragraph E</w:t>
      </w:r>
    </w:p>
    <w:p>
      <w:pPr>
        <w:spacing w:after="100"/>
      </w:pPr>
      <w:r>
        <w:t xml:space="preserve">19. Paragraph F</w:t>
      </w:r>
    </w:p>
    <w:p>
      <w:pPr>
        <w:spacing w:after="60"/>
      </w:pPr>
    </w:p>
    <w:p>
      <w:pPr>
        <w:spacing w:after="120"/>
      </w:pPr>
      <w:r>
        <w:t xml:space="preserve">Questions 20–23: Which paragraph contains the following information?</w:t>
      </w:r>
    </w:p>
    <w:p>
      <w:pPr>
        <w:spacing w:after="100"/>
      </w:pPr>
      <w:r>
        <w:t xml:space="preserve">20. a comparison between social media notifications and a mechanism known to sustain gambling behaviour</w:t>
      </w:r>
    </w:p>
    <w:p>
      <w:pPr>
        <w:spacing w:after="100"/>
      </w:pPr>
      <w:r>
        <w:t xml:space="preserve">21. a caution that correlational research cannot definitively establish causal relationships</w:t>
      </w:r>
    </w:p>
    <w:p>
      <w:pPr>
        <w:spacing w:after="100"/>
      </w:pPr>
      <w:r>
        <w:t xml:space="preserve">22. a mention of specific tools introduced to help users monitor their own usage</w:t>
      </w:r>
    </w:p>
    <w:p>
      <w:pPr>
        <w:spacing w:after="100"/>
      </w:pPr>
      <w:r>
        <w:t xml:space="preserve">23. a comparison with industries where voluntary self-regulation has proven insufficient</w:t>
      </w:r>
    </w:p>
    <w:p>
      <w:pPr>
        <w:spacing w:after="60"/>
      </w:pPr>
    </w:p>
    <w:p>
      <w:pPr>
        <w:spacing w:after="120"/>
      </w:pPr>
      <w:r>
        <w:t xml:space="preserve">Questions 24–26: Complete the summary below using words from the box.</w:t>
      </w:r>
    </w:p>
    <w:p>
      <w:pPr>
        <w:spacing w:after="120"/>
      </w:pPr>
      <w:r>
        <w:rPr>
          <w:i/>
          <w:iCs/>
        </w:rPr>
        <w:t xml:space="preserve">attention economy • variable reward schedules • screen time tracking • correlational data • user engagement • advertising revenue</w:t>
      </w:r>
    </w:p>
    <w:p>
      <w:pPr>
        <w:spacing w:after="120"/>
      </w:pPr>
      <w:r>
        <w:t xml:space="preserve">The term (24) _______________ describes a framework in which human attention is treated as a scarce resource. Platforms are commercially incentivised to maximise (25) _______________ because advertising revenue depends on it. One specific design technique, (26) _______________, mirrors mechanisms known to sustain gambling behaviour.</w:t>
      </w:r>
    </w:p>
    <w:p>
      <w:r>
        <w:br w:type="page"/>
      </w:r>
    </w:p>
    <w:p>
      <w:pPr>
        <w:pStyle w:val="Heading2"/>
        <w:spacing w:after="120" w:before="240"/>
      </w:pPr>
      <w:r>
        <w:t xml:space="preserve">PASSAGE 3 — Questions 27–40</w:t>
      </w:r>
    </w:p>
    <w:p>
      <w:pPr>
        <w:spacing w:after="120"/>
      </w:pPr>
      <w:r>
        <w:rPr>
          <w:b/>
          <w:bCs/>
        </w:rPr>
        <w:t xml:space="preserve">The Is-Ought Problem and the Limits of Moral Reasoning</w:t>
      </w:r>
    </w:p>
    <w:p>
      <w:pPr>
        <w:spacing w:after="120"/>
      </w:pPr>
      <w:r>
        <w:t xml:space="preserve">A. In his 1739 work A Treatise of Human Nature, the Scottish philosopher David Hume identified a subtle but, in the view of many subsequent philosophers, genuinely profound logical difficulty confronting moral reasoning, one that has come to be known as the is-ought problem, or sometimes, following later philosophical usage, "Hume's Guillotine," in reference to its sharp and seemingly decisive severing of purely descriptive claims about the world from prescriptive or evaluative claims about how the world morally ought to be.</w:t>
      </w:r>
    </w:p>
    <w:p>
      <w:pPr>
        <w:spacing w:after="120"/>
      </w:pPr>
      <w:r>
        <w:t xml:space="preserve">B. Hume's core observation was disarmingly and deceptively simple, yet has proven remarkably resistant to any fully satisfying philosophical resolution: he noted that moral arguments frequently and almost imperceptibly shift, part-way through their overall reasoning, from a series of purely descriptive premises concerning matters of empirical fact — statements employing the ordinary linguistic copula "is" — to a normative or evaluative conclusion concerning what morally "ought" to be done or valued, without ever explicitly justifying or even clearly acknowledging this subtle but logically highly consequential shift in the fundamental type or category of claim actually being asserted.</w:t>
      </w:r>
    </w:p>
    <w:p>
      <w:pPr>
        <w:spacing w:after="120"/>
      </w:pPr>
      <w:r>
        <w:t xml:space="preserve">C. To illustrate with a simple, deliberately transparent example: from the purely descriptive factual premise that a particular action causes suffering, one cannot validly derive, through purely logical deductive inference alone, the further normative conclusion that the action in question therefore morally ought not to be performed, without covertly and often entirely unacknowledged introducing some additional normative premise — for instance, the substantive further claim that suffering is morally bad, or ought generally to be minimised or avoided — a normative premise that itself critically requires independent moral justification, and cannot simply be logically derived from purely descriptive, non-evaluative factual premises alone, however extensive or detailed those purely factual premises might otherwise be.</w:t>
      </w:r>
    </w:p>
    <w:p>
      <w:pPr>
        <w:spacing w:after="120"/>
      </w:pPr>
      <w:r>
        <w:t xml:space="preserve">D. The philosophical significance of this observation is considerable and far-reaching: if Hume's argument is fundamentally correct, then no purely descriptive body of empirical facts about the world, however comprehensive, detailed, or scientifically well-established, can, entirely by itself, logically entail any substantive normative or evaluative conclusion regarding how we ought morally to act or what we ought to value, without the covert or explicit introduction of at least one additional, independently justified normative premise, a conclusion with significant and unsettling implications for any ethical theory that purports to derive substantive moral conclusions directly and exclusively from purely factual claims about human nature, evolutionary biology, or the empirically observed natural world more generally.</w:t>
      </w:r>
    </w:p>
    <w:p>
      <w:pPr>
        <w:spacing w:after="120"/>
      </w:pPr>
      <w:r>
        <w:t xml:space="preserve">E. Philosophers have proposed numerous distinct responses to Hume's challenge over the subsequent centuries. Some have straightforwardly accepted the argument's fundamental validity and consequently concluded that ethics must be grounded, at least in significant part, on some genuinely independent normative foundation entirely distinct from purely empirical or scientific facts about the world — perhaps in rational intuition, in a priori reason, or in some form of directly non-natural, sui generis moral properties or facts not straightforwardly reducible to purely natural, scientifically tractable ones.</w:t>
      </w:r>
    </w:p>
    <w:p>
      <w:pPr>
        <w:spacing w:after="120"/>
      </w:pPr>
      <w:r>
        <w:t xml:space="preserve">F. Others have instead directly challenged the sharp, categorical is-ought distinction itself, arguing that certain descriptive terms are, on careful philosophical analysis, already inherently and inescapably evaluative in their very meaning and everyday usage — the philosopher Philippa Foot, for instance, influentially argued that terms such as "courageous" or "cruel" function as what she termed "thick" ethical concepts, seamlessly and inextricably combining substantial descriptive content with genuine evaluative force in a manner that meaningfully and persuasively resists any clean, principled separation into a purely descriptive component plus a wholly independent evaluative component, thereby potentially undermining the sharp fact-value dichotomy Hume's original argument appears to presuppose.</w:t>
      </w:r>
    </w:p>
    <w:p>
      <w:pPr>
        <w:spacing w:after="120"/>
      </w:pPr>
      <w:r>
        <w:t xml:space="preserve">G. The is-ought problem retains genuine and considerable contemporary significance well beyond specialised, narrowly technical philosophical debate, bearing directly and substantively on ongoing broader discussions concerning whether, and to precisely what extent, scientific findings from evolutionary biology, neuroscience, and related empirical disciplines can legitimately and validly inform substantive normative ethical conclusions, a question with significant, immediate, and genuinely practical implications for numerous vigorously contested contemporary debates in applied bioethics, environmental policy, and beyond.</w:t>
      </w:r>
    </w:p>
    <w:p>
      <w:pPr>
        <w:spacing w:after="60"/>
      </w:pPr>
    </w:p>
    <w:p>
      <w:pPr>
        <w:spacing w:after="120"/>
      </w:pPr>
      <w:r>
        <w:t xml:space="preserve">Questions 27–30: Choose the correct letter, A, B, C or D.</w:t>
      </w:r>
    </w:p>
    <w:p>
      <w:pPr>
        <w:spacing w:after="100"/>
      </w:pPr>
      <w:r>
        <w:t xml:space="preserve">27. What is the is-ought problem primarily concerned with?
A. the difference between science and religion
B. the logical gap between descriptive facts and normative moral conclusions
C. the definition of human nature
D. disagreements about historical events</w:t>
      </w:r>
    </w:p>
    <w:p>
      <w:pPr>
        <w:spacing w:after="100"/>
      </w:pPr>
      <w:r>
        <w:t xml:space="preserve">28. According to paragraph C, what is required to move from a factual premise to a moral conclusion?
A. nothing further is required
B. an additional, independently justified normative premise
C. a scientific experiment
D. agreement among all philosophers</w:t>
      </w:r>
    </w:p>
    <w:p>
      <w:pPr>
        <w:spacing w:after="100"/>
      </w:pPr>
      <w:r>
        <w:t xml:space="preserve">29. What did Philippa Foot argue about terms such as "courageous" or "cruel"?
A. they are purely descriptive with no evaluative content
B. they combine descriptive content with evaluative force in a way that resists clean separation
C. they have no meaningful use in ethics
D. they were invented by Hume himself</w:t>
      </w:r>
    </w:p>
    <w:p>
      <w:pPr>
        <w:spacing w:after="100"/>
      </w:pPr>
      <w:r>
        <w:t xml:space="preserve">30. According to paragraph G, what broader contemporary debates does the is-ought problem bear on?
A. debates about ancient Greek philosophy only
B. whether scientific findings can legitimately inform normative ethical conclusions
C. debates about mathematical logic exclusively
D. purely historical questions about Hume's biography</w:t>
      </w:r>
    </w:p>
    <w:p>
      <w:pPr>
        <w:spacing w:after="60"/>
      </w:pPr>
    </w:p>
    <w:p>
      <w:pPr>
        <w:spacing w:after="120"/>
      </w:pPr>
      <w:r>
        <w:t xml:space="preserve">Questions 31–35: Do the following statements agree with the claims of the writer? Write YES, NO or NOT GIVEN.</w:t>
      </w:r>
    </w:p>
    <w:p>
      <w:pPr>
        <w:spacing w:after="100"/>
      </w:pPr>
      <w:r>
        <w:t xml:space="preserve">31. Hume argued that moral arguments sometimes shift from descriptive premises to normative conclusions without justification.</w:t>
      </w:r>
    </w:p>
    <w:p>
      <w:pPr>
        <w:spacing w:after="100"/>
      </w:pPr>
      <w:r>
        <w:t xml:space="preserve">32. According to the passage, most philosophers today fully agree on how to resolve the is-ought problem.</w:t>
      </w:r>
    </w:p>
    <w:p>
      <w:pPr>
        <w:spacing w:after="100"/>
      </w:pPr>
      <w:r>
        <w:t xml:space="preserve">33. Some philosophers have argued that certain descriptive terms are inherently evaluative in meaning.</w:t>
      </w:r>
    </w:p>
    <w:p>
      <w:pPr>
        <w:spacing w:after="100"/>
      </w:pPr>
      <w:r>
        <w:t xml:space="preserve">34. The is-ought problem has no relevance to contemporary debates in bioethics or environmental policy.</w:t>
      </w:r>
    </w:p>
    <w:p>
      <w:pPr>
        <w:spacing w:after="100"/>
      </w:pPr>
      <w:r>
        <w:t xml:space="preserve">35. Hume's work discussing this problem was published in 1739.</w:t>
      </w:r>
    </w:p>
    <w:p>
      <w:pPr>
        <w:spacing w:after="60"/>
      </w:pPr>
    </w:p>
    <w:p>
      <w:pPr>
        <w:spacing w:after="120"/>
      </w:pPr>
      <w:r>
        <w:t xml:space="preserve">Questions 36–40: Complete the sentences below with NO MORE THAN THREE WORDS from the passage.</w:t>
      </w:r>
    </w:p>
    <w:p>
      <w:pPr>
        <w:spacing w:after="100"/>
      </w:pPr>
      <w:r>
        <w:t xml:space="preserve">36. The is-ought problem is sometimes referred to as Hume's _______________.</w:t>
      </w:r>
    </w:p>
    <w:p>
      <w:pPr>
        <w:spacing w:after="100"/>
      </w:pPr>
      <w:r>
        <w:t xml:space="preserve">37. Hume observed that moral arguments often shift from descriptive premises to a _______________ or evaluative conclusion.</w:t>
      </w:r>
    </w:p>
    <w:p>
      <w:pPr>
        <w:spacing w:after="100"/>
      </w:pPr>
      <w:r>
        <w:t xml:space="preserve">38. Some philosophers argue ethics must be grounded in an independent normative foundation such as rational _______________.</w:t>
      </w:r>
    </w:p>
    <w:p>
      <w:pPr>
        <w:spacing w:after="100"/>
      </w:pPr>
      <w:r>
        <w:t xml:space="preserve">39. Philippa Foot argued that terms like "courageous" function as _______________ ethical concepts.</w:t>
      </w:r>
    </w:p>
    <w:p>
      <w:pPr>
        <w:spacing w:after="100"/>
      </w:pPr>
      <w:r>
        <w:t xml:space="preserve">40. The is-ought problem bears on debates about whether findings from evolutionary biology and _______________ can inform ethical conclusions.</w:t>
      </w:r>
    </w:p>
    <w:p>
      <w:r>
        <w:br w:type="page"/>
      </w:r>
    </w:p>
    <w:p>
      <w:pPr>
        <w:pStyle w:val="Heading1"/>
        <w:spacing w:after="200" w:before="300"/>
      </w:pPr>
      <w:r>
        <w:t xml:space="preserve">ACADEMIC WRITING</w:t>
      </w:r>
    </w:p>
    <w:p>
      <w:pPr>
        <w:spacing w:after="120"/>
      </w:pPr>
      <w:r>
        <w:rPr>
          <w:i/>
          <w:iCs/>
        </w:rPr>
        <w:t xml:space="preserve">You should spend 60 minutes in total on this section: 20 minutes on Task 1 and 40 minutes on Task 2.</w:t>
      </w:r>
    </w:p>
    <w:p>
      <w:pPr>
        <w:spacing w:after="60"/>
      </w:pPr>
    </w:p>
    <w:p>
      <w:pPr>
        <w:pStyle w:val="Heading2"/>
        <w:spacing w:after="120" w:before="240"/>
      </w:pPr>
      <w:r>
        <w:t xml:space="preserve">WRITING TASK 1</w:t>
      </w:r>
    </w:p>
    <w:p>
      <w:pPr>
        <w:spacing w:after="120"/>
      </w:pPr>
      <w:r>
        <w:rPr>
          <w:i/>
          <w:iCs/>
        </w:rPr>
        <w:t xml:space="preserve">You should spend about 20 minutes on this task. Write at least 150 words.</w:t>
      </w:r>
    </w:p>
    <w:p>
      <w:pPr>
        <w:spacing w:after="120"/>
      </w:pPr>
      <w:r>
        <w:t xml:space="preserve">The table below shows average daily screen time, in hours, by age group in 2015 and 2023.</w:t>
      </w:r>
    </w:p>
    <w:p>
      <w:pPr>
        <w:spacing w:after="120"/>
      </w:pPr>
      <w:r>
        <w:t xml:space="preserve">Summarise the information by selecting and reporting the main features, and make comparisons where relevant.</w:t>
      </w:r>
    </w:p>
    <w:p>
      <w:pPr>
        <w:spacing w:after="60"/>
      </w:pPr>
    </w:p>
    <w:p>
      <w:pPr>
        <w:spacing w:after="120"/>
      </w:pPr>
      <w:r>
        <w:rPr>
          <w:b/>
          <w:bCs/>
        </w:rPr>
        <w:t xml:space="preserve">Average daily screen time (hours), by age group:</w:t>
      </w:r>
    </w:p>
    <w:p>
      <w:pPr>
        <w:pStyle w:val="ListParagraph"/>
        <w:numPr>
          <w:ilvl w:val="0"/>
          <w:numId w:val="1"/>
        </w:numPr>
        <w:spacing w:after="60"/>
      </w:pPr>
      <w:r>
        <w:t xml:space="preserve">13–17: 4.5 hours (2015) → 7.2 hours (2023)</w:t>
      </w:r>
    </w:p>
    <w:p>
      <w:pPr>
        <w:pStyle w:val="ListParagraph"/>
        <w:numPr>
          <w:ilvl w:val="0"/>
          <w:numId w:val="1"/>
        </w:numPr>
        <w:spacing w:after="60"/>
      </w:pPr>
      <w:r>
        <w:t xml:space="preserve">18–24: 5.8 hours (2015) → 7.8 hours (2023)</w:t>
      </w:r>
    </w:p>
    <w:p>
      <w:pPr>
        <w:pStyle w:val="ListParagraph"/>
        <w:numPr>
          <w:ilvl w:val="0"/>
          <w:numId w:val="1"/>
        </w:numPr>
        <w:spacing w:after="60"/>
      </w:pPr>
      <w:r>
        <w:t xml:space="preserve">25–34: 4.2 hours (2015) → 6.1 hours (2023)</w:t>
      </w:r>
    </w:p>
    <w:p>
      <w:pPr>
        <w:pStyle w:val="ListParagraph"/>
        <w:numPr>
          <w:ilvl w:val="0"/>
          <w:numId w:val="1"/>
        </w:numPr>
        <w:spacing w:after="60"/>
      </w:pPr>
      <w:r>
        <w:t xml:space="preserve">35–44: 3.1 hours (2015) → 4.9 hours (2023)</w:t>
      </w:r>
    </w:p>
    <w:p>
      <w:pPr>
        <w:pStyle w:val="ListParagraph"/>
        <w:numPr>
          <w:ilvl w:val="0"/>
          <w:numId w:val="1"/>
        </w:numPr>
        <w:spacing w:after="60"/>
      </w:pPr>
      <w:r>
        <w:t xml:space="preserve">45+: 2.0 hours (2015) → 3.4 hours (2023)</w:t>
      </w:r>
    </w:p>
    <w:p>
      <w:pPr>
        <w:spacing w:after="60"/>
      </w:pPr>
    </w:p>
    <w:p>
      <w:pPr>
        <w:pStyle w:val="Heading2"/>
        <w:spacing w:after="120" w:before="240"/>
      </w:pPr>
      <w:r>
        <w:t xml:space="preserve">WRITING TASK 2</w:t>
      </w:r>
    </w:p>
    <w:p>
      <w:pPr>
        <w:spacing w:after="120"/>
      </w:pPr>
      <w:r>
        <w:rPr>
          <w:i/>
          <w:iCs/>
        </w:rPr>
        <w:t xml:space="preserve">You should spend about 40 minutes on this task. Write at least 250 words.</w:t>
      </w:r>
    </w:p>
    <w:p>
      <w:pPr>
        <w:spacing w:after="120"/>
      </w:pPr>
      <w:r>
        <w:t xml:space="preserve">Write about the following topic:</w:t>
      </w:r>
    </w:p>
    <w:p>
      <w:pPr>
        <w:spacing w:after="120"/>
      </w:pPr>
      <w:r>
        <w:rPr>
          <w:b/>
          <w:bCs/>
        </w:rPr>
        <w:t xml:space="preserve">Some people believe that standardized tests are the fairest way to measure student ability, while others believe they place too much pressure on students and fail to reflect true understanding.</w:t>
      </w:r>
    </w:p>
    <w:p>
      <w:pPr>
        <w:spacing w:after="120"/>
      </w:pPr>
      <w:r>
        <w:t xml:space="preserve">Discuss both these views and give your own opinion.</w:t>
      </w:r>
    </w:p>
    <w:p>
      <w:pPr>
        <w:spacing w:after="120"/>
      </w:pPr>
      <w:r>
        <w:t xml:space="preserve">Give reasons for your answer and include any relevant examples from your own knowledge or experience.</w:t>
      </w:r>
    </w:p>
    <w:p>
      <w:r>
        <w:br w:type="page"/>
      </w:r>
    </w:p>
    <w:p>
      <w:pPr>
        <w:pStyle w:val="Heading1"/>
        <w:spacing w:after="200" w:before="300"/>
      </w:pPr>
      <w:r>
        <w:t xml:space="preserve">SPEAKING</w:t>
      </w:r>
    </w:p>
    <w:p>
      <w:pPr>
        <w:spacing w:after="120"/>
      </w:pPr>
      <w:r>
        <w:rPr>
          <w:i/>
          <w:iCs/>
        </w:rPr>
        <w:t xml:space="preserve">The Speaking test takes 11–14 minutes and is conducted as a face-to-face (or video) interview with an examiner. It has three parts.</w:t>
      </w:r>
    </w:p>
    <w:p>
      <w:pPr>
        <w:spacing w:after="60"/>
      </w:pPr>
    </w:p>
    <w:p>
      <w:pPr>
        <w:pStyle w:val="Heading2"/>
        <w:spacing w:after="120" w:before="240"/>
      </w:pPr>
      <w:r>
        <w:t xml:space="preserve">PART 1 — Introduction and Interview (4–5 minutes)</w:t>
      </w:r>
    </w:p>
    <w:p>
      <w:pPr>
        <w:pStyle w:val="ListParagraph"/>
        <w:numPr>
          <w:ilvl w:val="0"/>
          <w:numId w:val="1"/>
        </w:numPr>
        <w:spacing w:after="60"/>
      </w:pPr>
      <w:r>
        <w:t xml:space="preserve">What subjects did you study at school?</w:t>
      </w:r>
    </w:p>
    <w:p>
      <w:pPr>
        <w:pStyle w:val="ListParagraph"/>
        <w:numPr>
          <w:ilvl w:val="0"/>
          <w:numId w:val="1"/>
        </w:numPr>
        <w:spacing w:after="60"/>
      </w:pPr>
      <w:r>
        <w:t xml:space="preserve">Was there a subject you found particularly difficult?</w:t>
      </w:r>
    </w:p>
    <w:p>
      <w:pPr>
        <w:pStyle w:val="ListParagraph"/>
        <w:numPr>
          <w:ilvl w:val="0"/>
          <w:numId w:val="1"/>
        </w:numPr>
        <w:spacing w:after="60"/>
      </w:pPr>
      <w:r>
        <w:t xml:space="preserve">Do you think school prepared you well for adult life?</w:t>
      </w:r>
    </w:p>
    <w:p>
      <w:pPr>
        <w:pStyle w:val="ListParagraph"/>
        <w:numPr>
          <w:ilvl w:val="0"/>
          <w:numId w:val="1"/>
        </w:numPr>
        <w:spacing w:after="60"/>
      </w:pPr>
      <w:r>
        <w:t xml:space="preserve">What's something you'd like to learn now that you didn't study at school?</w:t>
      </w:r>
    </w:p>
    <w:p>
      <w:pPr>
        <w:pStyle w:val="ListParagraph"/>
        <w:numPr>
          <w:ilvl w:val="0"/>
          <w:numId w:val="1"/>
        </w:numPr>
        <w:spacing w:after="60"/>
      </w:pPr>
      <w:r>
        <w:t xml:space="preserve">Do you prefer learning through reading, listening, or hands-on practice?</w:t>
      </w:r>
    </w:p>
    <w:p>
      <w:pPr>
        <w:spacing w:after="60"/>
      </w:pPr>
    </w:p>
    <w:p>
      <w:pPr>
        <w:pStyle w:val="Heading2"/>
        <w:spacing w:after="120" w:before="240"/>
      </w:pPr>
      <w:r>
        <w:t xml:space="preserve">PART 2 — Individual Long Turn (3–4 minutes)</w:t>
      </w:r>
    </w:p>
    <w:p>
      <w:pPr>
        <w:spacing w:after="120"/>
      </w:pPr>
      <w:r>
        <w:rPr>
          <w:i/>
          <w:iCs/>
        </w:rPr>
        <w:t xml:space="preserve">You will be given a task card. You have 1 minute to prepare, then you should speak for 1–2 minutes.</w:t>
      </w:r>
    </w:p>
    <w:p>
      <w:pPr>
        <w:spacing w:after="120"/>
      </w:pPr>
      <w:r>
        <w:rPr>
          <w:b/>
          <w:bCs/>
        </w:rPr>
        <w:t xml:space="preserve">Describe a subject or skill you found difficult to learn.</w:t>
      </w:r>
    </w:p>
    <w:p>
      <w:pPr>
        <w:spacing w:after="120"/>
      </w:pPr>
      <w:r>
        <w:t xml:space="preserve">You should say:</w:t>
      </w:r>
    </w:p>
    <w:p>
      <w:pPr>
        <w:pStyle w:val="ListParagraph"/>
        <w:numPr>
          <w:ilvl w:val="0"/>
          <w:numId w:val="1"/>
        </w:numPr>
        <w:spacing w:after="60"/>
      </w:pPr>
      <w:r>
        <w:t xml:space="preserve">what the subject or skill was</w:t>
      </w:r>
    </w:p>
    <w:p>
      <w:pPr>
        <w:pStyle w:val="ListParagraph"/>
        <w:numPr>
          <w:ilvl w:val="0"/>
          <w:numId w:val="1"/>
        </w:numPr>
        <w:spacing w:after="60"/>
      </w:pPr>
      <w:r>
        <w:t xml:space="preserve">why you found it difficult</w:t>
      </w:r>
    </w:p>
    <w:p>
      <w:pPr>
        <w:pStyle w:val="ListParagraph"/>
        <w:numPr>
          <w:ilvl w:val="0"/>
          <w:numId w:val="1"/>
        </w:numPr>
        <w:spacing w:after="60"/>
      </w:pPr>
      <w:r>
        <w:t xml:space="preserve">how you tried to improve</w:t>
      </w:r>
    </w:p>
    <w:p>
      <w:pPr>
        <w:spacing w:after="120"/>
      </w:pPr>
      <w:r>
        <w:t xml:space="preserve">and explain how you feel about it now.</w:t>
      </w:r>
    </w:p>
    <w:p>
      <w:pPr>
        <w:spacing w:after="120"/>
      </w:pPr>
      <w:r>
        <w:rPr>
          <w:i/>
          <w:iCs/>
        </w:rPr>
        <w:t xml:space="preserve">The examiner may ask one or two brief follow-up questions after you finish.</w:t>
      </w:r>
    </w:p>
    <w:p>
      <w:pPr>
        <w:spacing w:after="60"/>
      </w:pPr>
    </w:p>
    <w:p>
      <w:pPr>
        <w:pStyle w:val="Heading2"/>
        <w:spacing w:after="120" w:before="240"/>
      </w:pPr>
      <w:r>
        <w:t xml:space="preserve">PART 3 — Two-Way Discussion (4–5 minutes)</w:t>
      </w:r>
    </w:p>
    <w:p>
      <w:pPr>
        <w:pStyle w:val="ListParagraph"/>
        <w:numPr>
          <w:ilvl w:val="0"/>
          <w:numId w:val="1"/>
        </w:numPr>
        <w:spacing w:after="60"/>
      </w:pPr>
      <w:r>
        <w:t xml:space="preserve">Why do some people find certain subjects much harder to learn than others?</w:t>
      </w:r>
    </w:p>
    <w:p>
      <w:pPr>
        <w:pStyle w:val="ListParagraph"/>
        <w:numPr>
          <w:ilvl w:val="0"/>
          <w:numId w:val="1"/>
        </w:numPr>
        <w:spacing w:after="60"/>
      </w:pPr>
      <w:r>
        <w:t xml:space="preserve">Do you think schools should allow students more choice over what they study?</w:t>
      </w:r>
    </w:p>
    <w:p>
      <w:pPr>
        <w:pStyle w:val="ListParagraph"/>
        <w:numPr>
          <w:ilvl w:val="0"/>
          <w:numId w:val="1"/>
        </w:numPr>
        <w:spacing w:after="60"/>
      </w:pPr>
      <w:r>
        <w:t xml:space="preserve">How important is it to keep learning new skills as an adult?</w:t>
      </w:r>
    </w:p>
    <w:p>
      <w:pPr>
        <w:pStyle w:val="ListParagraph"/>
        <w:numPr>
          <w:ilvl w:val="0"/>
          <w:numId w:val="1"/>
        </w:numPr>
        <w:spacing w:after="60"/>
      </w:pPr>
      <w:r>
        <w:t xml:space="preserve">Do you think traditional classroom teaching will be replaced by online learning in the future?</w:t>
      </w:r>
    </w:p>
    <w:p>
      <w:pPr>
        <w:pStyle w:val="ListParagraph"/>
        <w:numPr>
          <w:ilvl w:val="0"/>
          <w:numId w:val="1"/>
        </w:numPr>
        <w:spacing w:after="60"/>
      </w:pPr>
      <w:r>
        <w:t xml:space="preserve">What qualities make someone a good teacher?</w:t>
      </w:r>
    </w:p>
    <w:p>
      <w:r>
        <w:br w:type="page"/>
      </w:r>
    </w:p>
    <w:p>
      <w:pPr>
        <w:pStyle w:val="Heading1"/>
        <w:spacing w:after="200" w:before="300"/>
      </w:pPr>
      <w:r>
        <w:t xml:space="preserve">ANSWER KEYS</w:t>
      </w:r>
    </w:p>
    <w:p>
      <w:pPr>
        <w:pStyle w:val="Heading2"/>
        <w:spacing w:after="120" w:before="240"/>
      </w:pPr>
      <w:r>
        <w:t xml:space="preserve">Listening Answers</w:t>
      </w:r>
    </w:p>
    <w:p>
      <w:pPr>
        <w:spacing w:after="120"/>
      </w:pPr>
      <w:r>
        <w:t xml:space="preserve">1. Wren  2. no  3. switching to  4. comprehensive  5. 1 / one  6. 11 September  7. phone / over the phone  8. B  9. A  10. B</w:t>
      </w:r>
    </w:p>
    <w:p>
      <w:pPr>
        <w:spacing w:after="120"/>
      </w:pPr>
      <w:r>
        <w:t xml:space="preserve">11. 1998  12. 40 / forty  13. 32 / thirty-two  14. metal  15. the reflective steel piece  16. visitor centre  17. B  18. B  19. A  20. B</w:t>
      </w:r>
    </w:p>
    <w:p>
      <w:pPr>
        <w:spacing w:after="120"/>
      </w:pPr>
      <w:r>
        <w:t xml:space="preserve">21. B  22. B  23. A  24. A  25. A  26. B  27. B  28. C  29. B  30. C</w:t>
      </w:r>
    </w:p>
    <w:p>
      <w:pPr>
        <w:spacing w:after="120"/>
      </w:pPr>
      <w:r>
        <w:t xml:space="preserve">31. barriers  32. lymphocytes  33. cells  34. subsequent  35. illness / disease  36. attenuated  37. proportion  38. vaccinated  39. mutate  40. Daniel Davis</w:t>
      </w:r>
    </w:p>
    <w:p>
      <w:pPr>
        <w:spacing w:after="60"/>
      </w:pPr>
    </w:p>
    <w:p>
      <w:pPr>
        <w:pStyle w:val="Heading2"/>
        <w:spacing w:after="120" w:before="240"/>
      </w:pPr>
      <w:r>
        <w:t xml:space="preserve">Reading Answers</w:t>
      </w:r>
    </w:p>
    <w:p>
      <w:pPr>
        <w:spacing w:after="120"/>
      </w:pPr>
      <w:r>
        <w:t xml:space="preserve">1. TRUE  2. FALSE  3. TRUE  4. FALSE  5. TRUE  6. FALSE</w:t>
      </w:r>
    </w:p>
    <w:p>
      <w:pPr>
        <w:spacing w:after="120"/>
      </w:pPr>
      <w:r>
        <w:t xml:space="preserve">7. B  8. A  9. B</w:t>
      </w:r>
    </w:p>
    <w:p>
      <w:pPr>
        <w:spacing w:after="120"/>
      </w:pPr>
      <w:r>
        <w:t xml:space="preserve">10. Dutch East Indies  11. vitamine  12. James Lind  13. micronutrients</w:t>
      </w:r>
    </w:p>
    <w:p>
      <w:pPr>
        <w:spacing w:after="120"/>
      </w:pPr>
      <w:r>
        <w:t xml:space="preserve">14. ii  15. iv  16. i  17. vi  18. v  19. iii</w:t>
      </w:r>
    </w:p>
    <w:p>
      <w:pPr>
        <w:spacing w:after="120"/>
      </w:pPr>
      <w:r>
        <w:t xml:space="preserve">20. C  21. E  22. F  23. G</w:t>
      </w:r>
    </w:p>
    <w:p>
      <w:pPr>
        <w:spacing w:after="120"/>
      </w:pPr>
      <w:r>
        <w:t xml:space="preserve">24. attention economy  25. user engagement  26. variable reward schedules</w:t>
      </w:r>
    </w:p>
    <w:p>
      <w:pPr>
        <w:spacing w:after="120"/>
      </w:pPr>
      <w:r>
        <w:t xml:space="preserve">27. B  28. B  29. B  30. B</w:t>
      </w:r>
    </w:p>
    <w:p>
      <w:pPr>
        <w:spacing w:after="120"/>
      </w:pPr>
      <w:r>
        <w:t xml:space="preserve">31. YES  32. NO  33. YES  34. NO  35. YES</w:t>
      </w:r>
    </w:p>
    <w:p>
      <w:pPr>
        <w:spacing w:after="120"/>
      </w:pPr>
      <w:r>
        <w:t xml:space="preserve">36. Guillotine  37. normative  38. intuition  39. thick  40. neuroscience</w:t>
      </w:r>
    </w:p>
    <w:p>
      <w:pPr>
        <w:spacing w:after="60"/>
      </w:pPr>
    </w:p>
    <w:p>
      <w:pPr>
        <w:pStyle w:val="Heading2"/>
        <w:spacing w:after="120" w:before="240"/>
      </w:pPr>
      <w:r>
        <w:t xml:space="preserve">Writing and Speaking — Self-Assessment Notes</w:t>
      </w:r>
    </w:p>
    <w:p>
      <w:pPr>
        <w:spacing w:after="120"/>
      </w:pPr>
      <w:r>
        <w:t xml:space="preserve">Compare your Writing responses against the four assessment criteria (Task Achievement, Coherence and Cohesion, Lexical Resource, Grammatical Range and Accuracy). For Speaking, record your answers and review for fluency, vocabulary range, grammar, and pronunciation.</w:t>
      </w:r>
    </w:p>
    <w:p>
      <w:r>
        <w:br w:type="page"/>
      </w:r>
    </w:p>
    <w:p>
      <w:pPr>
        <w:pStyle w:val="Heading1"/>
        <w:spacing w:after="200" w:before="300"/>
      </w:pPr>
      <w:r>
        <w:t xml:space="preserve">LISTENING TRANSCRIPTS</w:t>
      </w:r>
    </w:p>
    <w:p>
      <w:pPr>
        <w:spacing w:after="120"/>
      </w:pPr>
      <w:r>
        <w:rPr>
          <w:i/>
          <w:iCs/>
        </w:rPr>
        <w:t xml:space="preserve">For self-study: read these aloud (or use text-to-speech) to simulate the listening audio.</w:t>
      </w:r>
    </w:p>
    <w:p>
      <w:pPr>
        <w:pStyle w:val="Heading2"/>
        <w:spacing w:after="120" w:before="240"/>
      </w:pPr>
      <w:r>
        <w:t xml:space="preserve">Section 1</w:t>
      </w:r>
    </w:p>
    <w:p>
      <w:pPr>
        <w:spacing w:after="80"/>
      </w:pPr>
      <w:r>
        <w:rPr>
          <w:b/>
          <w:bCs/>
        </w:rPr>
        <w:t xml:space="preserve">ADRIAN: </w:t>
      </w:r>
      <w:r>
        <w:t xml:space="preserve">Good afternoon, Meridian Health Insurance, Adrian speaking.</w:t>
      </w:r>
    </w:p>
    <w:p>
      <w:pPr>
        <w:spacing w:after="80"/>
      </w:pPr>
      <w:r>
        <w:rPr>
          <w:b/>
          <w:bCs/>
        </w:rPr>
        <w:t xml:space="preserve">NATALIE: </w:t>
      </w:r>
      <w:r>
        <w:t xml:space="preserve">Hi, I'd like to book a consultation to discuss a new policy.</w:t>
      </w:r>
    </w:p>
    <w:p>
      <w:pPr>
        <w:spacing w:after="80"/>
      </w:pPr>
      <w:r>
        <w:rPr>
          <w:b/>
          <w:bCs/>
        </w:rPr>
        <w:t xml:space="preserve">ADRIAN: </w:t>
      </w:r>
      <w:r>
        <w:t xml:space="preserve">Of course, could I take your name?</w:t>
      </w:r>
    </w:p>
    <w:p>
      <w:pPr>
        <w:spacing w:after="80"/>
      </w:pPr>
      <w:r>
        <w:rPr>
          <w:b/>
          <w:bCs/>
        </w:rPr>
        <w:t xml:space="preserve">NATALIE: </w:t>
      </w:r>
      <w:r>
        <w:t xml:space="preserve">Natalie — N-A-T-A-L-I-E — Wren, W-R-E-N.</w:t>
      </w:r>
    </w:p>
    <w:p>
      <w:pPr>
        <w:spacing w:after="80"/>
      </w:pPr>
      <w:r>
        <w:rPr>
          <w:b/>
          <w:bCs/>
        </w:rPr>
        <w:t xml:space="preserve">ADRIAN: </w:t>
      </w:r>
      <w:r>
        <w:t xml:space="preserve">Thank you. Are you currently a policy holder with us?</w:t>
      </w:r>
    </w:p>
    <w:p>
      <w:pPr>
        <w:spacing w:after="80"/>
      </w:pPr>
      <w:r>
        <w:rPr>
          <w:b/>
          <w:bCs/>
        </w:rPr>
        <w:t xml:space="preserve">NATALIE: </w:t>
      </w:r>
      <w:r>
        <w:t xml:space="preserve">No, I'm not, this would be a new policy.</w:t>
      </w:r>
    </w:p>
    <w:p>
      <w:pPr>
        <w:spacing w:after="80"/>
      </w:pPr>
      <w:r>
        <w:rPr>
          <w:b/>
          <w:bCs/>
        </w:rPr>
        <w:t xml:space="preserve">ADRIAN: </w:t>
      </w:r>
      <w:r>
        <w:t xml:space="preserve">Understood. What's prompting your interest in a new policy right now?</w:t>
      </w:r>
    </w:p>
    <w:p>
      <w:pPr>
        <w:spacing w:after="80"/>
      </w:pPr>
      <w:r>
        <w:rPr>
          <w:b/>
          <w:bCs/>
        </w:rPr>
        <w:t xml:space="preserve">NATALIE: </w:t>
      </w:r>
      <w:r>
        <w:t xml:space="preserve">I'm switching from my employer's group scheme, since I'm becoming self-employed.</w:t>
      </w:r>
    </w:p>
    <w:p>
      <w:pPr>
        <w:spacing w:after="80"/>
      </w:pPr>
      <w:r>
        <w:rPr>
          <w:b/>
          <w:bCs/>
        </w:rPr>
        <w:t xml:space="preserve">ADRIAN: </w:t>
      </w:r>
      <w:r>
        <w:t xml:space="preserve">That makes sense. What type of cover are you looking for — basic, standard, or comprehensive?</w:t>
      </w:r>
    </w:p>
    <w:p>
      <w:pPr>
        <w:spacing w:after="80"/>
      </w:pPr>
      <w:r>
        <w:rPr>
          <w:b/>
          <w:bCs/>
        </w:rPr>
        <w:t xml:space="preserve">NATALIE: </w:t>
      </w:r>
      <w:r>
        <w:t xml:space="preserve">Comprehensive cover, I think, given my circumstances.</w:t>
      </w:r>
    </w:p>
    <w:p>
      <w:pPr>
        <w:spacing w:after="80"/>
      </w:pPr>
      <w:r>
        <w:rPr>
          <w:b/>
          <w:bCs/>
        </w:rPr>
        <w:t xml:space="preserve">ADRIAN: </w:t>
      </w:r>
      <w:r>
        <w:t xml:space="preserve">Good choice. And how many people would need to be covered under the policy?</w:t>
      </w:r>
    </w:p>
    <w:p>
      <w:pPr>
        <w:spacing w:after="80"/>
      </w:pPr>
      <w:r>
        <w:rPr>
          <w:b/>
          <w:bCs/>
        </w:rPr>
        <w:t xml:space="preserve">NATALIE: </w:t>
      </w:r>
      <w:r>
        <w:t xml:space="preserve">Just myself for now.</w:t>
      </w:r>
    </w:p>
    <w:p>
      <w:pPr>
        <w:spacing w:after="80"/>
      </w:pPr>
      <w:r>
        <w:rPr>
          <w:b/>
          <w:bCs/>
        </w:rPr>
        <w:t xml:space="preserve">ADRIAN: </w:t>
      </w:r>
      <w:r>
        <w:t xml:space="preserve">Do you have a preferred date for the consultation?</w:t>
      </w:r>
    </w:p>
    <w:p>
      <w:pPr>
        <w:spacing w:after="80"/>
      </w:pPr>
      <w:r>
        <w:rPr>
          <w:b/>
          <w:bCs/>
        </w:rPr>
        <w:t xml:space="preserve">NATALIE: </w:t>
      </w:r>
      <w:r>
        <w:t xml:space="preserve">The 11th of September would work well.</w:t>
      </w:r>
    </w:p>
    <w:p>
      <w:pPr>
        <w:spacing w:after="80"/>
      </w:pPr>
      <w:r>
        <w:rPr>
          <w:b/>
          <w:bCs/>
        </w:rPr>
        <w:t xml:space="preserve">ADRIAN: </w:t>
      </w:r>
      <w:r>
        <w:t xml:space="preserve">Would you prefer that to be in person, or over the phone?</w:t>
      </w:r>
    </w:p>
    <w:p>
      <w:pPr>
        <w:spacing w:after="80"/>
      </w:pPr>
      <w:r>
        <w:rPr>
          <w:b/>
          <w:bCs/>
        </w:rPr>
        <w:t xml:space="preserve">NATALIE: </w:t>
      </w:r>
      <w:r>
        <w:t xml:space="preserve">Over the phone would be more convenient, actually.</w:t>
      </w:r>
    </w:p>
    <w:p>
      <w:pPr>
        <w:spacing w:after="80"/>
      </w:pPr>
      <w:r>
        <w:rPr>
          <w:b/>
          <w:bCs/>
        </w:rPr>
        <w:t xml:space="preserve">ADRIAN: </w:t>
      </w:r>
      <w:r>
        <w:t xml:space="preserve">No problem, I'll set that up. Now, I should mention — pre-existing medical conditions may be covered, but it does depend on the specific policy and condition, so we'll go through that in detail during your consultation.</w:t>
      </w:r>
    </w:p>
    <w:p>
      <w:pPr>
        <w:spacing w:after="80"/>
      </w:pPr>
      <w:r>
        <w:rPr>
          <w:b/>
          <w:bCs/>
        </w:rPr>
        <w:t xml:space="preserve">NATALIE: </w:t>
      </w:r>
      <w:r>
        <w:t xml:space="preserve">That's good to know. Is the consultation itself free?</w:t>
      </w:r>
    </w:p>
    <w:p>
      <w:pPr>
        <w:spacing w:after="80"/>
      </w:pPr>
      <w:r>
        <w:rPr>
          <w:b/>
          <w:bCs/>
        </w:rPr>
        <w:t xml:space="preserve">ADRIAN: </w:t>
      </w:r>
      <w:r>
        <w:t xml:space="preserve">Yes, the consultation is completely free of charge, with no obligation to proceed afterwards.</w:t>
      </w:r>
    </w:p>
    <w:p>
      <w:pPr>
        <w:spacing w:after="80"/>
      </w:pPr>
      <w:r>
        <w:rPr>
          <w:b/>
          <w:bCs/>
        </w:rPr>
        <w:t xml:space="preserve">NATALIE: </w:t>
      </w:r>
      <w:r>
        <w:t xml:space="preserve">Great. When will I receive a written quote?</w:t>
      </w:r>
    </w:p>
    <w:p>
      <w:pPr>
        <w:spacing w:after="80"/>
      </w:pPr>
      <w:r>
        <w:rPr>
          <w:b/>
          <w:bCs/>
        </w:rPr>
        <w:t xml:space="preserve">ADRIAN: </w:t>
      </w:r>
      <w:r>
        <w:t xml:space="preserve">You'll receive a written quote within three working days following your consultation.</w:t>
      </w:r>
    </w:p>
    <w:p>
      <w:pPr>
        <w:spacing w:after="80"/>
      </w:pPr>
      <w:r>
        <w:rPr>
          <w:b/>
          <w:bCs/>
        </w:rPr>
        <w:t xml:space="preserve">NATALIE: </w:t>
      </w:r>
      <w:r>
        <w:t xml:space="preserve">Perfect, thank you for the information!</w:t>
      </w:r>
    </w:p>
    <w:p>
      <w:pPr>
        <w:spacing w:after="60"/>
      </w:pPr>
    </w:p>
    <w:p>
      <w:pPr>
        <w:pStyle w:val="Heading2"/>
        <w:spacing w:after="120" w:before="240"/>
      </w:pPr>
      <w:r>
        <w:t xml:space="preserve">Section 2</w:t>
      </w:r>
    </w:p>
    <w:p>
      <w:pPr>
        <w:spacing w:after="120"/>
      </w:pPr>
      <w:r>
        <w:t xml:space="preserve">Good afternoon, and welcome to Merrow Sculpture Park. Let me tell you a little about the park before we start walking.</w:t>
      </w:r>
    </w:p>
    <w:p>
      <w:pPr>
        <w:spacing w:after="120"/>
      </w:pPr>
      <w:r>
        <w:t xml:space="preserve">The park first opened to the public in 1998, transforming what had previously been unused farmland into a dedicated outdoor space for contemporary sculpture.</w:t>
      </w:r>
    </w:p>
    <w:p>
      <w:pPr>
        <w:spacing w:after="120"/>
      </w:pPr>
      <w:r>
        <w:t xml:space="preserve">In total, the park covers around forty hectares, giving visitors plenty of space to explore at a relaxed pace.</w:t>
      </w:r>
    </w:p>
    <w:p>
      <w:pPr>
        <w:spacing w:after="120"/>
      </w:pPr>
      <w:r>
        <w:t xml:space="preserve">We currently have thirty-two permanent sculptures on display throughout the grounds, by a wide range of both established and emerging artists.</w:t>
      </w:r>
    </w:p>
    <w:p>
      <w:pPr>
        <w:spacing w:after="120"/>
      </w:pPr>
      <w:r>
        <w:t xml:space="preserve">Most of the sculptures here are made primarily from metal and stone, chosen specifically for their durability in outdoor conditions across all seasons.</w:t>
      </w:r>
    </w:p>
    <w:p>
      <w:pPr>
        <w:spacing w:after="120"/>
      </w:pPr>
      <w:r>
        <w:t xml:space="preserve">Our most photographed sculpture is undoubtedly the large reflective steel piece near the lake, which visitors often photograph at different times of day to capture how it interacts with changing light.</w:t>
      </w:r>
    </w:p>
    <w:p>
      <w:pPr>
        <w:spacing w:after="120"/>
      </w:pPr>
      <w:r>
        <w:t xml:space="preserve">Guided tours, including this one, depart from the visitor centre, which is also where you'll find our cafe and gift shop.</w:t>
      </w:r>
    </w:p>
    <w:p>
      <w:pPr>
        <w:spacing w:after="120"/>
      </w:pPr>
      <w:r>
        <w:t xml:space="preserve">Now, a few practical notes. We do ask that visitors avoid touching or climbing on the sculptures, both for visitor safety and to help preserve the artworks for future visitors to enjoy.</w:t>
      </w:r>
    </w:p>
    <w:p>
      <w:pPr>
        <w:spacing w:after="120"/>
      </w:pPr>
      <w:r>
        <w:t xml:space="preserve">In addition to our permanent collection, we host a temporary exhibition space, which changes twice a year, showcasing new and often more experimental work.</w:t>
      </w:r>
    </w:p>
    <w:p>
      <w:pPr>
        <w:spacing w:after="120"/>
      </w:pPr>
      <w:r>
        <w:t xml:space="preserve">Our cafe, as I mentioned, is located near the main entrance, right by the visitor centre, so it's easy to grab a coffee before or after your visit.</w:t>
      </w:r>
    </w:p>
    <w:p>
      <w:pPr>
        <w:spacing w:after="120"/>
      </w:pPr>
      <w:r>
        <w:t xml:space="preserve">Finally, I should mention our education programme, which is primarily aimed at school groups, offering guided workshops designed to help young people engage more deeply with contemporary art and sculpture.</w:t>
      </w:r>
    </w:p>
    <w:p>
      <w:pPr>
        <w:spacing w:after="120"/>
      </w:pPr>
      <w:r>
        <w:t xml:space="preserve">Alright, let's begin our walk through the park!</w:t>
      </w:r>
    </w:p>
    <w:p>
      <w:pPr>
        <w:spacing w:after="60"/>
      </w:pPr>
    </w:p>
    <w:p>
      <w:pPr>
        <w:pStyle w:val="Heading2"/>
        <w:spacing w:after="120" w:before="240"/>
      </w:pPr>
      <w:r>
        <w:t xml:space="preserve">Section 3</w:t>
      </w:r>
    </w:p>
    <w:p>
      <w:pPr>
        <w:spacing w:after="80"/>
      </w:pPr>
      <w:r>
        <w:rPr>
          <w:b/>
          <w:bCs/>
        </w:rPr>
        <w:t xml:space="preserve">OWEN: </w:t>
      </w:r>
      <w:r>
        <w:t xml:space="preserve">Layla, ready to plan our seminar on standardized testing?</w:t>
      </w:r>
    </w:p>
    <w:p>
      <w:pPr>
        <w:spacing w:after="80"/>
      </w:pPr>
      <w:r>
        <w:rPr>
          <w:b/>
          <w:bCs/>
        </w:rPr>
        <w:t xml:space="preserve">LAYLA: </w:t>
      </w:r>
      <w:r>
        <w:t xml:space="preserve">Yes. My main criticism is that standardized tests may not accurately measure genuine understanding or ability — they often reward memorisation and test-taking strategy over deeper comprehension or creative thinking.</w:t>
      </w:r>
    </w:p>
    <w:p>
      <w:pPr>
        <w:spacing w:after="80"/>
      </w:pPr>
      <w:r>
        <w:rPr>
          <w:b/>
          <w:bCs/>
        </w:rPr>
        <w:t xml:space="preserve">OWEN: </w:t>
      </w:r>
      <w:r>
        <w:t xml:space="preserve">That's a fair criticism. I want to defend the practice, though — standardized tests do provide a genuinely useful, consistent way to compare performance across different schools and regions, which would be very difficult to achieve through more subjective assessment methods.</w:t>
      </w:r>
    </w:p>
    <w:p>
      <w:pPr>
        <w:spacing w:after="80"/>
      </w:pPr>
      <w:r>
        <w:rPr>
          <w:b/>
          <w:bCs/>
        </w:rPr>
        <w:t xml:space="preserve">LAYLA: </w:t>
      </w:r>
      <w:r>
        <w:t xml:space="preserve">That's a reasonable point, we should definitely include it.</w:t>
      </w:r>
    </w:p>
    <w:p>
      <w:pPr>
        <w:spacing w:after="80"/>
      </w:pPr>
      <w:r>
        <w:rPr>
          <w:b/>
          <w:bCs/>
        </w:rPr>
        <w:t xml:space="preserve">DR VANCE: </w:t>
      </w:r>
      <w:r>
        <w:t xml:space="preserve">If I could suggest something — it might strengthen your presentation to look into alternative assessment methods used in other countries, some of which rely much less heavily on standardized testing, to see what trade-offs those systems actually involve in practice.</w:t>
      </w:r>
    </w:p>
    <w:p>
      <w:pPr>
        <w:spacing w:after="80"/>
      </w:pPr>
      <w:r>
        <w:rPr>
          <w:b/>
          <w:bCs/>
        </w:rPr>
        <w:t xml:space="preserve">OWEN: </w:t>
      </w:r>
      <w:r>
        <w:t xml:space="preserve">That's a great suggestion, thank you.</w:t>
      </w:r>
    </w:p>
    <w:p>
      <w:pPr>
        <w:spacing w:after="80"/>
      </w:pPr>
      <w:r>
        <w:rPr>
          <w:b/>
          <w:bCs/>
        </w:rPr>
        <w:t xml:space="preserve">LAYLA: </w:t>
      </w:r>
      <w:r>
        <w:t xml:space="preserve">Agreed, let's incorporate that research. Let's divide the remaining work. I'll research alternative assessment methods used elsewhere.</w:t>
      </w:r>
    </w:p>
    <w:p>
      <w:pPr>
        <w:spacing w:after="80"/>
      </w:pPr>
      <w:r>
        <w:rPr>
          <w:b/>
          <w:bCs/>
        </w:rPr>
        <w:t xml:space="preserve">OWEN: </w:t>
      </w:r>
      <w:r>
        <w:t xml:space="preserve">Great, and I'll present the case for standardized testing in our opening section.</w:t>
      </w:r>
    </w:p>
    <w:p>
      <w:pPr>
        <w:spacing w:after="80"/>
      </w:pPr>
      <w:r>
        <w:rPr>
          <w:b/>
          <w:bCs/>
        </w:rPr>
        <w:t xml:space="preserve">LAYLA: </w:t>
      </w:r>
      <w:r>
        <w:t xml:space="preserve">I'll present the criticism regarding test anxiety and its effects on students myself.</w:t>
      </w:r>
    </w:p>
    <w:p>
      <w:pPr>
        <w:spacing w:after="80"/>
      </w:pPr>
      <w:r>
        <w:rPr>
          <w:b/>
          <w:bCs/>
        </w:rPr>
        <w:t xml:space="preserve">OWEN: </w:t>
      </w:r>
      <w:r>
        <w:t xml:space="preserve">For researching the cross-school comparison data, I think we should do that together, since we'll need solid figures for my argument.</w:t>
      </w:r>
    </w:p>
    <w:p>
      <w:pPr>
        <w:spacing w:after="80"/>
      </w:pPr>
      <w:r>
        <w:rPr>
          <w:b/>
          <w:bCs/>
        </w:rPr>
        <w:t xml:space="preserve">LAYLA: </w:t>
      </w:r>
      <w:r>
        <w:t xml:space="preserve">Agreed. I'll prepare the presentation slides.</w:t>
      </w:r>
    </w:p>
    <w:p>
      <w:pPr>
        <w:spacing w:after="80"/>
      </w:pPr>
      <w:r>
        <w:rPr>
          <w:b/>
          <w:bCs/>
        </w:rPr>
        <w:t xml:space="preserve">OWEN: </w:t>
      </w:r>
      <w:r>
        <w:t xml:space="preserve">And who's writing the introduction?</w:t>
      </w:r>
    </w:p>
    <w:p>
      <w:pPr>
        <w:spacing w:after="80"/>
      </w:pPr>
      <w:r>
        <w:rPr>
          <w:b/>
          <w:bCs/>
        </w:rPr>
        <w:t xml:space="preserve">LAYLA: </w:t>
      </w:r>
      <w:r>
        <w:t xml:space="preserve">Let's write that together, once we've finalised our overall structure.</w:t>
      </w:r>
    </w:p>
    <w:p>
      <w:pPr>
        <w:spacing w:after="60"/>
      </w:pPr>
    </w:p>
    <w:p>
      <w:pPr>
        <w:pStyle w:val="Heading2"/>
        <w:spacing w:after="120" w:before="240"/>
      </w:pPr>
      <w:r>
        <w:t xml:space="preserve">Section 4</w:t>
      </w:r>
    </w:p>
    <w:p>
      <w:pPr>
        <w:spacing w:after="120"/>
      </w:pPr>
      <w:r>
        <w:t xml:space="preserve">Today's lecture examines how the immune system works, and how vaccines take advantage of its natural mechanisms to provide protection against disease.</w:t>
      </w:r>
    </w:p>
    <w:p>
      <w:pPr>
        <w:spacing w:after="120"/>
      </w:pPr>
      <w:r>
        <w:t xml:space="preserve">The immune system's first line of defence consists of physical barriers, such as the skin and mucous membranes, which simply prevent most pathogens from entering the body in the first place.</w:t>
      </w:r>
    </w:p>
    <w:p>
      <w:pPr>
        <w:spacing w:after="120"/>
      </w:pPr>
      <w:r>
        <w:t xml:space="preserve">If a pathogen does manage to get past these initial barriers, specialised white blood cells, including a type called lymphocytes, work to identify and destroy the invading pathogen.</w:t>
      </w:r>
    </w:p>
    <w:p>
      <w:pPr>
        <w:spacing w:after="120"/>
      </w:pPr>
      <w:r>
        <w:t xml:space="preserve">A crucial feature of this system is immunological memory: certain cells, known as memory cells, essentially retain a record of a pathogen after the body's first exposure to it.</w:t>
      </w:r>
    </w:p>
    <w:p>
      <w:pPr>
        <w:spacing w:after="120"/>
      </w:pPr>
      <w:r>
        <w:t xml:space="preserve">This memory allows the immune system to mount a much faster and more effective response upon any subsequent exposure to that same pathogen, often preventing illness entirely, or substantially reducing its severity, the second time around.</w:t>
      </w:r>
    </w:p>
    <w:p>
      <w:pPr>
        <w:spacing w:after="120"/>
      </w:pPr>
      <w:r>
        <w:t xml:space="preserve">Vaccines work by deliberately training the immune system to recognise a specific pathogen without actually causing the disease itself, essentially giving the immune system a safe preview of what a genuine infection would look like.</w:t>
      </w:r>
    </w:p>
    <w:p>
      <w:pPr>
        <w:spacing w:after="120"/>
      </w:pPr>
      <w:r>
        <w:t xml:space="preserve">Some vaccines achieve this using a weakened, or attenuated, form of the pathogen, while others use only a small fragment of the pathogen, such as a specific protein, sufficient to trigger an immune response without any risk of causing the actual disease.</w:t>
      </w:r>
    </w:p>
    <w:p>
      <w:pPr>
        <w:spacing w:after="120"/>
      </w:pPr>
      <w:r>
        <w:t xml:space="preserve">An important related concept is herd immunity, which occurs when a sufficient proportion of a population becomes immune to a particular disease, either through vaccination or prior infection, substantially reducing the disease's overall ability to spread throughout the wider community.</w:t>
      </w:r>
    </w:p>
    <w:p>
      <w:pPr>
        <w:spacing w:after="120"/>
      </w:pPr>
      <w:r>
        <w:t xml:space="preserve">This indirectly protects individuals who cannot be vaccinated themselves, for instance due to certain underlying medical conditions or extreme youth, since the disease has considerably fewer opportunities to reach and infect them if it isn't actively circulating within the broader surrounding population.</w:t>
      </w:r>
    </w:p>
    <w:p>
      <w:pPr>
        <w:spacing w:after="120"/>
      </w:pPr>
      <w:r>
        <w:t xml:space="preserve">One significant ongoing challenge involves pathogens that mutate rapidly, such as influenza, which requires researchers to develop and distribute updated vaccines on a regular, ongoing basis, since immunity to one particular strain doesn't necessarily provide effective protection against newly emerging, genetically distinct variants.</w:t>
      </w:r>
    </w:p>
    <w:p>
      <w:pPr>
        <w:spacing w:after="120"/>
      </w:pPr>
      <w:r>
        <w:t xml:space="preserve">If you'd like to learn more about this topic, I'd recommend the book by immunologist Daniel Davis, which offers a genuinely fascinating and accessible exploration of how the immune system actually works.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2026-07-22T11:38:23.234Z</dcterms:created>
  <dcterms:modified xsi:type="dcterms:W3CDTF">2026-07-22T11:38:23.234Z</dcterms:modified>
</cp:coreProperties>
</file>

<file path=docProps/custom.xml><?xml version="1.0" encoding="utf-8"?>
<Properties xmlns="http://schemas.openxmlformats.org/officeDocument/2006/custom-properties" xmlns:vt="http://schemas.openxmlformats.org/officeDocument/2006/docPropsVTypes"/>
</file>