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IELTS ACADEMIC PRACTICE TEST 18</w:t>
      </w:r>
    </w:p>
    <w:p>
      <w:pPr>
        <w:spacing w:after="300"/>
        <w:jc w:val="center"/>
      </w:pPr>
      <w:r>
        <w:t xml:space="preserve">Listening • Reading • Writing • Speaking</w:t>
      </w:r>
    </w:p>
    <w:p>
      <w:pPr>
        <w:spacing w:after="400"/>
        <w:jc w:val="center"/>
      </w:pPr>
      <w:r>
        <w:t xml:space="preserve">Difficulty level: Highest (equivalent to Test 8)</w:t>
      </w:r>
    </w:p>
    <w:p>
      <w:pPr>
        <w:spacing w:after="120"/>
      </w:pPr>
      <w:r>
        <w:t xml:space="preserve">This practice test follows the current IELTS Academic format and timing:</w:t>
      </w:r>
    </w:p>
    <w:p>
      <w:pPr>
        <w:pStyle w:val="ListParagraph"/>
        <w:numPr>
          <w:ilvl w:val="0"/>
          <w:numId w:val="1"/>
        </w:numPr>
        <w:spacing w:after="60"/>
      </w:pPr>
      <w:r>
        <w:t xml:space="preserve">Listening: 4 sections, 40 questions, approximately 30 minutes + 10 minutes transfer time</w:t>
      </w:r>
    </w:p>
    <w:p>
      <w:pPr>
        <w:pStyle w:val="ListParagraph"/>
        <w:numPr>
          <w:ilvl w:val="0"/>
          <w:numId w:val="1"/>
        </w:numPr>
        <w:spacing w:after="60"/>
      </w:pPr>
      <w:r>
        <w:t xml:space="preserve">Reading: 3 passages, 40 questions, 60 minutes</w:t>
      </w:r>
    </w:p>
    <w:p>
      <w:pPr>
        <w:pStyle w:val="ListParagraph"/>
        <w:numPr>
          <w:ilvl w:val="0"/>
          <w:numId w:val="1"/>
        </w:numPr>
        <w:spacing w:after="60"/>
      </w:pPr>
      <w:r>
        <w:t xml:space="preserve">Writing: 2 tasks, 60 minutes</w:t>
      </w:r>
    </w:p>
    <w:p>
      <w:pPr>
        <w:pStyle w:val="ListParagraph"/>
        <w:numPr>
          <w:ilvl w:val="0"/>
          <w:numId w:val="1"/>
        </w:numPr>
        <w:spacing w:after="60"/>
      </w:pPr>
      <w:r>
        <w:t xml:space="preserve">Speaking: 3 parts, 11–14 minutes (conducted separately, face-to-face or by video)</w:t>
      </w:r>
    </w:p>
    <w:p>
      <w:pPr>
        <w:spacing w:after="60"/>
      </w:pPr>
    </w:p>
    <w:p>
      <w:pPr>
        <w:spacing w:after="120"/>
      </w:pPr>
      <w:r>
        <w:t xml:space="preserve">Total test time (Listening, Reading, Writing): 2 hours 45 minutes.</w:t>
      </w:r>
    </w:p>
    <w:p>
      <w:r>
        <w:br w:type="page"/>
      </w:r>
    </w:p>
    <w:p>
      <w:pPr>
        <w:pStyle w:val="Heading1"/>
        <w:spacing w:after="200" w:before="300"/>
      </w:pPr>
      <w:r>
        <w:t xml:space="preserve">LISTENING</w:t>
      </w:r>
    </w:p>
    <w:p>
      <w:pPr>
        <w:spacing w:after="120"/>
      </w:pPr>
      <w:r>
        <w:rPr>
          <w:i/>
          <w:iCs/>
        </w:rPr>
        <w:t xml:space="preserve">You will hear four recordings and answer questions on each. You will hear each recording once only.</w:t>
      </w:r>
    </w:p>
    <w:p>
      <w:pPr>
        <w:spacing w:after="60"/>
      </w:pPr>
    </w:p>
    <w:p>
      <w:pPr>
        <w:pStyle w:val="Heading2"/>
        <w:spacing w:after="120" w:before="240"/>
      </w:pPr>
      <w:r>
        <w:t xml:space="preserve">SECTION 1 — Questions 1–10</w:t>
      </w:r>
    </w:p>
    <w:p>
      <w:pPr>
        <w:spacing w:after="120"/>
      </w:pPr>
      <w:r>
        <w:t xml:space="preserve">Questions 1–7: Complete the form below. Write NO MORE THAN THREE WORDS AND/OR A NUMBER for each answer.</w:t>
      </w:r>
    </w:p>
    <w:p>
      <w:pPr>
        <w:spacing w:after="120"/>
      </w:pPr>
      <w:r>
        <w:rPr>
          <w:b/>
          <w:bCs/>
        </w:rPr>
        <w:t xml:space="preserve">WILLOWMERE ESTATE — WEDDING BOOKING ENQUIRY</w:t>
      </w:r>
    </w:p>
    <w:p>
      <w:pPr>
        <w:spacing w:after="120"/>
      </w:pPr>
      <w:r>
        <w:t xml:space="preserve">Name: Sophie (1) _______________ (surname)</w:t>
      </w:r>
    </w:p>
    <w:p>
      <w:pPr>
        <w:spacing w:after="120"/>
      </w:pPr>
      <w:r>
        <w:t xml:space="preserve">Wedding date: (2) _______________</w:t>
      </w:r>
    </w:p>
    <w:p>
      <w:pPr>
        <w:spacing w:after="120"/>
      </w:pPr>
      <w:r>
        <w:t xml:space="preserve">Number of guests: (3) _______________</w:t>
      </w:r>
    </w:p>
    <w:p>
      <w:pPr>
        <w:spacing w:after="120"/>
      </w:pPr>
      <w:r>
        <w:t xml:space="preserve">Venue space required: the (4) _______________ Barn</w:t>
      </w:r>
    </w:p>
    <w:p>
      <w:pPr>
        <w:spacing w:after="120"/>
      </w:pPr>
      <w:r>
        <w:t xml:space="preserve">Catering option: (5) _______________</w:t>
      </w:r>
    </w:p>
    <w:p>
      <w:pPr>
        <w:spacing w:after="120"/>
      </w:pPr>
      <w:r>
        <w:t xml:space="preserve">Deposit required: £(6) _______________</w:t>
      </w:r>
    </w:p>
    <w:p>
      <w:pPr>
        <w:spacing w:after="120"/>
      </w:pPr>
      <w:r>
        <w:t xml:space="preserve">Final balance due: (7) _______________ before the wedding</w:t>
      </w:r>
    </w:p>
    <w:p>
      <w:pPr>
        <w:spacing w:after="60"/>
      </w:pPr>
    </w:p>
    <w:p>
      <w:pPr>
        <w:spacing w:after="120"/>
      </w:pPr>
      <w:r>
        <w:t xml:space="preserve">Questions 8–10: Choose the correct letter, A, B or C.</w:t>
      </w:r>
    </w:p>
    <w:p>
      <w:pPr>
        <w:spacing w:after="100"/>
      </w:pPr>
      <w:r>
        <w:t xml:space="preserve">8. The venue hire fee includes
A. tables and chairs only   B. tables, chairs, and basic lighting   C. full event styling and decoration</w:t>
      </w:r>
    </w:p>
    <w:p>
      <w:pPr>
        <w:spacing w:after="100"/>
      </w:pPr>
      <w:r>
        <w:t xml:space="preserve">9. Outside caterers are
A. permitted with prior approval   B. never permitted   C. required for all bookings</w:t>
      </w:r>
    </w:p>
    <w:p>
      <w:pPr>
        <w:spacing w:after="100"/>
      </w:pPr>
      <w:r>
        <w:t xml:space="preserve">10. The venue can accommodate a maximum of
A. 100 guests   B. 150 guests   C. 200 guests</w:t>
      </w:r>
    </w:p>
    <w:p>
      <w:pPr>
        <w:spacing w:after="60"/>
      </w:pPr>
    </w:p>
    <w:p>
      <w:pPr>
        <w:pStyle w:val="Heading2"/>
        <w:spacing w:after="120" w:before="240"/>
      </w:pPr>
      <w:r>
        <w:t xml:space="preserve">SECTION 2 — Questions 11–20</w:t>
      </w:r>
    </w:p>
    <w:p>
      <w:pPr>
        <w:spacing w:after="120"/>
      </w:pPr>
      <w:r>
        <w:t xml:space="preserve">Questions 11–16: Complete the notes below. Write NO MORE THAN TWO WORDS AND/OR A NUMBER for each answer.</w:t>
      </w:r>
    </w:p>
    <w:p>
      <w:pPr>
        <w:spacing w:after="120"/>
      </w:pPr>
      <w:r>
        <w:rPr>
          <w:b/>
          <w:bCs/>
        </w:rPr>
        <w:t xml:space="preserve">SKYFIELD ROOFTOP FARM — VISITOR TOUR</w:t>
      </w:r>
    </w:p>
    <w:p>
      <w:pPr>
        <w:spacing w:after="120"/>
      </w:pPr>
      <w:r>
        <w:t xml:space="preserve">Farm located on the roof of a former: (11) _______________ building</w:t>
      </w:r>
    </w:p>
    <w:p>
      <w:pPr>
        <w:spacing w:after="120"/>
      </w:pPr>
      <w:r>
        <w:t xml:space="preserve">Farm began operating in: (12) _______________</w:t>
      </w:r>
    </w:p>
    <w:p>
      <w:pPr>
        <w:spacing w:after="120"/>
      </w:pPr>
      <w:r>
        <w:t xml:space="preserve">Total growing area: (13) _______________ square metres</w:t>
      </w:r>
    </w:p>
    <w:p>
      <w:pPr>
        <w:spacing w:after="120"/>
      </w:pPr>
      <w:r>
        <w:t xml:space="preserve">Main growing method used: (14) _______________</w:t>
      </w:r>
    </w:p>
    <w:p>
      <w:pPr>
        <w:spacing w:after="120"/>
      </w:pPr>
      <w:r>
        <w:t xml:space="preserve">Produce is sold mainly to: (15) _______________ restaurants</w:t>
      </w:r>
    </w:p>
    <w:p>
      <w:pPr>
        <w:spacing w:after="120"/>
      </w:pPr>
      <w:r>
        <w:t xml:space="preserve">Farm's most productive crop: (16) _______________</w:t>
      </w:r>
    </w:p>
    <w:p>
      <w:pPr>
        <w:spacing w:after="60"/>
      </w:pPr>
    </w:p>
    <w:p>
      <w:pPr>
        <w:spacing w:after="120"/>
      </w:pPr>
      <w:r>
        <w:t xml:space="preserve">Questions 17–20: Choose the correct letter, A, B or C.</w:t>
      </w:r>
    </w:p>
    <w:p>
      <w:pPr>
        <w:spacing w:after="100"/>
      </w:pPr>
      <w:r>
        <w:t xml:space="preserve">17. The farm's irrigation system uses
A. collected rainwater   B. municipal tap water only   C. water pumped from a nearby river</w:t>
      </w:r>
    </w:p>
    <w:p>
      <w:pPr>
        <w:spacing w:after="100"/>
      </w:pPr>
      <w:r>
        <w:t xml:space="preserve">18. The farm does NOT currently grow
A. leafy greens   B. root vegetables   C. herbs</w:t>
      </w:r>
    </w:p>
    <w:p>
      <w:pPr>
        <w:spacing w:after="100"/>
      </w:pPr>
      <w:r>
        <w:t xml:space="preserve">19. A major benefit of rooftop farming mentioned is
A. reduced transport emissions for local food   B. lower production costs than rural farms   C. immunity from weather conditions</w:t>
      </w:r>
    </w:p>
    <w:p>
      <w:pPr>
        <w:spacing w:after="100"/>
      </w:pPr>
      <w:r>
        <w:t xml:space="preserve">20. The farm's education programme mainly targets
A. university researchers   B. local schoolchildren   C. professional chefs</w:t>
      </w:r>
    </w:p>
    <w:p>
      <w:pPr>
        <w:spacing w:after="60"/>
      </w:pPr>
    </w:p>
    <w:p>
      <w:pPr>
        <w:pStyle w:val="Heading2"/>
        <w:spacing w:after="120" w:before="240"/>
      </w:pPr>
      <w:r>
        <w:t xml:space="preserve">SECTION 3 — Questions 21–30</w:t>
      </w:r>
    </w:p>
    <w:p>
      <w:pPr>
        <w:spacing w:after="120"/>
      </w:pPr>
      <w:r>
        <w:t xml:space="preserve">Questions 21–24: Choose the correct letter, A, B or C.</w:t>
      </w:r>
    </w:p>
    <w:p>
      <w:pPr>
        <w:spacing w:after="100"/>
      </w:pPr>
      <w:r>
        <w:t xml:space="preserve">21. What is the main topic of their seminar?
A. the cost of solar panels   B. whether nuclear energy should play a larger role in the future energy mix   C. the history of nuclear weapons</w:t>
      </w:r>
    </w:p>
    <w:p>
      <w:pPr>
        <w:spacing w:after="100"/>
      </w:pPr>
      <w:r>
        <w:t xml:space="preserve">22. What is Freya's main concern about nuclear energy?
A. it produces too much greenhouse gas   B. long-term radioactive waste storage remains an unresolved problem   C. it cannot generate enough electricity for modern needs</w:t>
      </w:r>
    </w:p>
    <w:p>
      <w:pPr>
        <w:spacing w:after="100"/>
      </w:pPr>
      <w:r>
        <w:t xml:space="preserve">23. What example does Ivan use to support nuclear energy's reliability?
A. a country that generates most of its electricity from nuclear power with a strong safety record   B. a nuclear accident that caused widespread harm   C. a survey of public opinion on nuclear energy</w:t>
      </w:r>
    </w:p>
    <w:p>
      <w:pPr>
        <w:spacing w:after="100"/>
      </w:pPr>
      <w:r>
        <w:t xml:space="preserve">24. Dr Solberg suggests they consider
A. how nuclear and renewables might work together rather than as competing alternatives   B. only the financial cost comparison   C. historical opposition to nuclear power in the 1980s</w:t>
      </w:r>
    </w:p>
    <w:p>
      <w:pPr>
        <w:spacing w:after="60"/>
      </w:pPr>
    </w:p>
    <w:p>
      <w:pPr>
        <w:spacing w:after="120"/>
      </w:pPr>
      <w:r>
        <w:t xml:space="preserve">Questions 25–30: Who is responsible for each task? Choose the correct letter, A, B or C.</w:t>
      </w:r>
    </w:p>
    <w:p>
      <w:pPr>
        <w:spacing w:after="120"/>
      </w:pPr>
      <w:r>
        <w:t xml:space="preserve">A. Ivan   B. Freya   C. Both Ivan and Freya</w:t>
      </w:r>
    </w:p>
    <w:p>
      <w:pPr>
        <w:spacing w:after="100"/>
      </w:pPr>
      <w:r>
        <w:t xml:space="preserve">25. researching the case study country</w:t>
      </w:r>
    </w:p>
    <w:p>
      <w:pPr>
        <w:spacing w:after="100"/>
      </w:pPr>
      <w:r>
        <w:t xml:space="preserve">26. presenting the case for renewable energy alone</w:t>
      </w:r>
    </w:p>
    <w:p>
      <w:pPr>
        <w:spacing w:after="100"/>
      </w:pPr>
      <w:r>
        <w:t xml:space="preserve">27. presenting the waste storage concern</w:t>
      </w:r>
    </w:p>
    <w:p>
      <w:pPr>
        <w:spacing w:after="100"/>
      </w:pPr>
      <w:r>
        <w:t xml:space="preserve">28. researching combined energy system models</w:t>
      </w:r>
    </w:p>
    <w:p>
      <w:pPr>
        <w:spacing w:after="100"/>
      </w:pPr>
      <w:r>
        <w:t xml:space="preserve">29. preparing the presentation slides</w:t>
      </w:r>
    </w:p>
    <w:p>
      <w:pPr>
        <w:spacing w:after="100"/>
      </w:pPr>
      <w:r>
        <w:t xml:space="preserve">30. writing the conclusion</w:t>
      </w:r>
    </w:p>
    <w:p>
      <w:pPr>
        <w:spacing w:after="60"/>
      </w:pPr>
    </w:p>
    <w:p>
      <w:pPr>
        <w:pStyle w:val="Heading2"/>
        <w:spacing w:after="120" w:before="240"/>
      </w:pPr>
      <w:r>
        <w:t xml:space="preserve">SECTION 4 — Questions 31–40</w:t>
      </w:r>
    </w:p>
    <w:p>
      <w:pPr>
        <w:spacing w:after="120"/>
      </w:pPr>
      <w:r>
        <w:t xml:space="preserve">Complete the notes below. Write ONE WORD ONLY for each answer, unless a name is required.</w:t>
      </w:r>
    </w:p>
    <w:p>
      <w:pPr>
        <w:spacing w:after="120"/>
      </w:pPr>
      <w:r>
        <w:rPr>
          <w:b/>
          <w:bCs/>
        </w:rPr>
        <w:t xml:space="preserve">LECTURE: EXTREMOPHILES AND THE SEARCH FOR LIFE</w:t>
      </w:r>
    </w:p>
    <w:p>
      <w:pPr>
        <w:pStyle w:val="ListParagraph"/>
        <w:numPr>
          <w:ilvl w:val="0"/>
          <w:numId w:val="1"/>
        </w:numPr>
        <w:spacing w:after="60"/>
      </w:pPr>
      <w:r>
        <w:t xml:space="preserve">Extremophiles are organisms that thrive in conditions once considered (31) _______________ to life</w:t>
      </w:r>
    </w:p>
    <w:p>
      <w:pPr>
        <w:pStyle w:val="ListParagraph"/>
        <w:numPr>
          <w:ilvl w:val="0"/>
          <w:numId w:val="1"/>
        </w:numPr>
        <w:spacing w:after="60"/>
      </w:pPr>
      <w:r>
        <w:t xml:space="preserve">Organisms that thrive in extreme heat are called (32) _______________</w:t>
      </w:r>
    </w:p>
    <w:p>
      <w:pPr>
        <w:pStyle w:val="ListParagraph"/>
        <w:numPr>
          <w:ilvl w:val="0"/>
          <w:numId w:val="1"/>
        </w:numPr>
        <w:spacing w:after="60"/>
      </w:pPr>
      <w:r>
        <w:t xml:space="preserve">Organisms that thrive in extreme cold are called (33) _______________</w:t>
      </w:r>
    </w:p>
    <w:p>
      <w:pPr>
        <w:pStyle w:val="ListParagraph"/>
        <w:numPr>
          <w:ilvl w:val="0"/>
          <w:numId w:val="1"/>
        </w:numPr>
        <w:spacing w:after="60"/>
      </w:pPr>
      <w:r>
        <w:t xml:space="preserve">Extremophiles have been found near deep-sea hydrothermal (34) _______________</w:t>
      </w:r>
    </w:p>
    <w:p>
      <w:pPr>
        <w:pStyle w:val="ListParagraph"/>
        <w:numPr>
          <w:ilvl w:val="0"/>
          <w:numId w:val="1"/>
        </w:numPr>
        <w:spacing w:after="60"/>
      </w:pPr>
      <w:r>
        <w:t xml:space="preserve">These ecosystems rely on chemical energy rather than (35) _______________</w:t>
      </w:r>
    </w:p>
    <w:p>
      <w:pPr>
        <w:pStyle w:val="ListParagraph"/>
        <w:numPr>
          <w:ilvl w:val="0"/>
          <w:numId w:val="1"/>
        </w:numPr>
        <w:spacing w:after="60"/>
      </w:pPr>
      <w:r>
        <w:t xml:space="preserve">Discovery of extremophiles has expanded scientists' understanding of the conditions required for (36) _______________</w:t>
      </w:r>
    </w:p>
    <w:p>
      <w:pPr>
        <w:pStyle w:val="ListParagraph"/>
        <w:numPr>
          <w:ilvl w:val="0"/>
          <w:numId w:val="1"/>
        </w:numPr>
        <w:spacing w:after="60"/>
      </w:pPr>
      <w:r>
        <w:t xml:space="preserve">This has directly influenced the search for life on other (37) _______________</w:t>
      </w:r>
    </w:p>
    <w:p>
      <w:pPr>
        <w:pStyle w:val="ListParagraph"/>
        <w:numPr>
          <w:ilvl w:val="0"/>
          <w:numId w:val="1"/>
        </w:numPr>
        <w:spacing w:after="60"/>
      </w:pPr>
      <w:r>
        <w:t xml:space="preserve">Moon of Jupiter considered a promising target due to a subsurface (38) _______________</w:t>
      </w:r>
    </w:p>
    <w:p>
      <w:pPr>
        <w:pStyle w:val="ListParagraph"/>
        <w:numPr>
          <w:ilvl w:val="0"/>
          <w:numId w:val="1"/>
        </w:numPr>
        <w:spacing w:after="60"/>
      </w:pPr>
      <w:r>
        <w:t xml:space="preserve">Extremophile enzymes have practical applications in (39) _______________ technology</w:t>
      </w:r>
    </w:p>
    <w:p>
      <w:pPr>
        <w:pStyle w:val="ListParagraph"/>
        <w:numPr>
          <w:ilvl w:val="0"/>
          <w:numId w:val="1"/>
        </w:numPr>
        <w:spacing w:after="60"/>
      </w:pPr>
      <w:r>
        <w:t xml:space="preserve">Lecturer recommends a documentary called (40) _______________</w:t>
      </w:r>
    </w:p>
    <w:p>
      <w:r>
        <w:br w:type="page"/>
      </w:r>
    </w:p>
    <w:p>
      <w:pPr>
        <w:pStyle w:val="Heading1"/>
        <w:spacing w:after="200" w:before="300"/>
      </w:pPr>
      <w:r>
        <w:t xml:space="preserve">ACADEMIC READING</w:t>
      </w:r>
    </w:p>
    <w:p>
      <w:pPr>
        <w:spacing w:after="120"/>
      </w:pPr>
      <w:r>
        <w:rPr>
          <w:i/>
          <w:iCs/>
        </w:rPr>
        <w:t xml:space="preserve">You should spend 60 minutes on this section, which contains 3 passages and 40 questions.</w:t>
      </w:r>
    </w:p>
    <w:p>
      <w:pPr>
        <w:spacing w:after="60"/>
      </w:pPr>
    </w:p>
    <w:p>
      <w:pPr>
        <w:pStyle w:val="Heading2"/>
        <w:spacing w:after="120" w:before="240"/>
      </w:pPr>
      <w:r>
        <w:t xml:space="preserve">PASSAGE 1 — Questions 1–13</w:t>
      </w:r>
    </w:p>
    <w:p>
      <w:pPr>
        <w:spacing w:after="120"/>
      </w:pPr>
      <w:r>
        <w:rPr>
          <w:b/>
          <w:bCs/>
        </w:rPr>
        <w:t xml:space="preserve">The History of Braille</w:t>
      </w:r>
    </w:p>
    <w:p>
      <w:pPr>
        <w:spacing w:after="120"/>
      </w:pPr>
      <w:r>
        <w:t xml:space="preserve">A. For much of human history, blindness posed an almost insurmountable barrier to literacy, since conventional written scripts, dependent entirely on visual perception, remained fundamentally inaccessible to those without functional sight, severely restricting educational and economic opportunities available to blind individuals across virtually every society and historical period prior to the development of a genuinely practical tactile alternative.</w:t>
      </w:r>
    </w:p>
    <w:p>
      <w:pPr>
        <w:spacing w:after="120"/>
      </w:pPr>
      <w:r>
        <w:t xml:space="preserve">B. The eventual solution emerged from an unlikely source: a system originally developed for an entirely different, specifically military purpose. In 1808, the French army officer Charles Barbier developed a system of raised dots and dashes, which he termed "night writing," intended to allow soldiers to silently communicate written orders in darkness without needing to strike a light, which could dangerously reveal their position to nearby enemy forces.</w:t>
      </w:r>
    </w:p>
    <w:p>
      <w:pPr>
        <w:spacing w:after="120"/>
      </w:pPr>
      <w:r>
        <w:t xml:space="preserve">C. Although Barbier's military system was ultimately deemed impractical for its intended battlefield purpose and was not widely adopted by the French army, it came to the attention of Louis Braille, a French student who had been completely blind since the age of three, following a childhood accident, and who was at the time a pupil at the Royal Institute for Blind Youth in Paris. Braille recognised the fundamental underlying potential of a raised-dot system for enabling reading and writing by touch, though he judged Barbier's original system to be excessively complex and consequently impractical for genuinely efficient everyday reading.</w:t>
      </w:r>
    </w:p>
    <w:p>
      <w:pPr>
        <w:spacing w:after="120"/>
      </w:pPr>
      <w:r>
        <w:t xml:space="preserve">D. Between 1824 and 1837, while still in his teens, Braille worked to substantially refine and simplify the system, ultimately developing the six-dot cell configuration that remains the fundamental basis of the Braille system used internationally to this day. Each Braille "cell" consists of a specific, fixed arrangement of up to six raised dots, arranged within a compact two-by-three grid, with different specific combinations of raised and unraised dot positions representing different individual letters, numbers, and even punctuation marks and common word abbreviations.</w:t>
      </w:r>
    </w:p>
    <w:p>
      <w:pPr>
        <w:spacing w:after="120"/>
      </w:pPr>
      <w:r>
        <w:t xml:space="preserve">E. Despite its now widely and internationally recognised, considerable practical advantages, Braille's system faced surprisingly significant and sustained institutional resistance for several subsequent decades, including notably at his own school, where sighted teaching staff sometimes actively preferred continuing to use various embossed Roman letter systems, which sighted instructors could read directly themselves, over Braille's more efficient six-dot system, which most sighted people could not read at all without dedicated specific additional training and practice.</w:t>
      </w:r>
    </w:p>
    <w:p>
      <w:pPr>
        <w:spacing w:after="120"/>
      </w:pPr>
      <w:r>
        <w:t xml:space="preserve">F. Braille's system was not formally and officially adopted at his own former school until 1854, two years after his death from tuberculosis, and did not achieve genuinely widespread international adoption across other countries and educational institutions until considerably later, well into the twentieth century. Today, Braille remains an absolutely essential tool for literacy among blind and severely visually impaired individuals worldwide, even as modern audio technology and text-to-speech software have provided valuable additional complementary tools, without in any way fully replacing the distinctive and enduringly important educational, cognitive, and independence-related benefits specifically associated with genuine tactile literacy.</w:t>
      </w:r>
    </w:p>
    <w:p>
      <w:pPr>
        <w:spacing w:after="60"/>
      </w:pPr>
    </w:p>
    <w:p>
      <w:pPr>
        <w:spacing w:after="120"/>
      </w:pPr>
      <w:r>
        <w:t xml:space="preserve">Questions 1–6: Do the following statements agree with the information given in the passage? Write TRUE, FALSE, or NOT GIVEN.</w:t>
      </w:r>
    </w:p>
    <w:p>
      <w:pPr>
        <w:spacing w:after="100"/>
      </w:pPr>
      <w:r>
        <w:t xml:space="preserve">1. Charles Barbier originally developed his raised-dot system for use by blind students.</w:t>
      </w:r>
    </w:p>
    <w:p>
      <w:pPr>
        <w:spacing w:after="100"/>
      </w:pPr>
      <w:r>
        <w:t xml:space="preserve">2. Louis Braille was blind from birth.</w:t>
      </w:r>
    </w:p>
    <w:p>
      <w:pPr>
        <w:spacing w:after="100"/>
      </w:pPr>
      <w:r>
        <w:t xml:space="preserve">3. Braille judged Barbier's original system to be excessively complex.</w:t>
      </w:r>
    </w:p>
    <w:p>
      <w:pPr>
        <w:spacing w:after="100"/>
      </w:pPr>
      <w:r>
        <w:t xml:space="preserve">4. The Braille system uses a six-dot cell configuration.</w:t>
      </w:r>
    </w:p>
    <w:p>
      <w:pPr>
        <w:spacing w:after="100"/>
      </w:pPr>
      <w:r>
        <w:t xml:space="preserve">5. Braille's system was immediately and enthusiastically adopted at his own school.</w:t>
      </w:r>
    </w:p>
    <w:p>
      <w:pPr>
        <w:spacing w:after="100"/>
      </w:pPr>
      <w:r>
        <w:t xml:space="preserve">6. Braille died before his system was officially adopted at his former school.</w:t>
      </w:r>
    </w:p>
    <w:p>
      <w:pPr>
        <w:spacing w:after="60"/>
      </w:pPr>
    </w:p>
    <w:p>
      <w:pPr>
        <w:spacing w:after="120"/>
      </w:pPr>
      <w:r>
        <w:t xml:space="preserve">Questions 7–9: Choose the correct letter, A, B, C or D.</w:t>
      </w:r>
    </w:p>
    <w:p>
      <w:pPr>
        <w:spacing w:after="100"/>
      </w:pPr>
      <w:r>
        <w:t xml:space="preserve">7. What was Charles Barbier's "night writing" system originally designed for?
A. teaching blind children to read
B. allowing soldiers to silently communicate in darkness
C. sending coded diplomatic messages
D. recording musical notation</w:t>
      </w:r>
    </w:p>
    <w:p>
      <w:pPr>
        <w:spacing w:after="100"/>
      </w:pPr>
      <w:r>
        <w:t xml:space="preserve">8. Why did Braille consider Barbier's original system impractical?
A. it required too much specialised equipment
B. it was excessively complex for efficient everyday reading
C. it could only represent numbers, not letters
D. it was too expensive to produce</w:t>
      </w:r>
    </w:p>
    <w:p>
      <w:pPr>
        <w:spacing w:after="100"/>
      </w:pPr>
      <w:r>
        <w:t xml:space="preserve">9. According to paragraph E, why did some sighted teachers resist Braille's system?
A. they believed it was too easy to learn
B. they could read embossed Roman letters themselves but not Braille without extra training
C. they thought Braille was scientifically inferior
D. they were legally prohibited from using it</w:t>
      </w:r>
    </w:p>
    <w:p>
      <w:pPr>
        <w:spacing w:after="60"/>
      </w:pPr>
    </w:p>
    <w:p>
      <w:pPr>
        <w:spacing w:after="120"/>
      </w:pPr>
      <w:r>
        <w:t xml:space="preserve">Questions 10–13: Complete the sentences below. Choose NO MORE THAN TWO WORDS from the passage for each answer.</w:t>
      </w:r>
    </w:p>
    <w:p>
      <w:pPr>
        <w:spacing w:after="100"/>
      </w:pPr>
      <w:r>
        <w:t xml:space="preserve">10. Charles Barbier developed his system in the year _______________.</w:t>
      </w:r>
    </w:p>
    <w:p>
      <w:pPr>
        <w:spacing w:after="100"/>
      </w:pPr>
      <w:r>
        <w:t xml:space="preserve">11. Louis Braille studied at the Royal Institute for Blind Youth in _______________.</w:t>
      </w:r>
    </w:p>
    <w:p>
      <w:pPr>
        <w:spacing w:after="100"/>
      </w:pPr>
      <w:r>
        <w:t xml:space="preserve">12. Braille refined his system between 1824 and _______________.</w:t>
      </w:r>
    </w:p>
    <w:p>
      <w:pPr>
        <w:spacing w:after="100"/>
      </w:pPr>
      <w:r>
        <w:t xml:space="preserve">13. Braille's system was officially adopted at his former school in _______________.</w:t>
      </w:r>
    </w:p>
    <w:p>
      <w:r>
        <w:br w:type="page"/>
      </w:r>
    </w:p>
    <w:p>
      <w:pPr>
        <w:pStyle w:val="Heading2"/>
        <w:spacing w:after="120" w:before="240"/>
      </w:pPr>
      <w:r>
        <w:t xml:space="preserve">PASSAGE 2 — Questions 14–26</w:t>
      </w:r>
    </w:p>
    <w:p>
      <w:pPr>
        <w:spacing w:after="120"/>
      </w:pPr>
      <w:r>
        <w:rPr>
          <w:b/>
          <w:bCs/>
        </w:rPr>
        <w:t xml:space="preserve">Price Discrimination and Behavioural Pricing</w:t>
      </w:r>
    </w:p>
    <w:p>
      <w:pPr>
        <w:spacing w:after="120"/>
      </w:pPr>
      <w:r>
        <w:t xml:space="preserve">A. Price discrimination, in the specific technical economic sense of the term, refers to the practice of charging different customers different prices for an identical, or substantially similar, good or service, a practice considerably more pervasive throughout everyday economic life than most consumers typically realise or consciously recognise, extending well beyond the comparatively obvious and familiar examples of student or senior citizen discounts into a genuinely vast and continually expanding range of more subtle contemporary commercial pricing practices.</w:t>
      </w:r>
    </w:p>
    <w:p>
      <w:pPr>
        <w:spacing w:after="120"/>
      </w:pPr>
      <w:r>
        <w:t xml:space="preserve">B. Economists conventionally distinguish between several distinct categories of price discrimination. First-degree, or perfect, price discrimination involves charging each individual customer the maximum price that specific customer would be willing to pay, extracting the entirety of what economists term "consumer surplus" — while theoretically conceivable, this particular form remains genuinely difficult to implement with full precision in most conventional real-world markets, though increasingly sophisticated data collection and analysis techniques have brought certain contemporary online retailers demonstrably closer to this theoretical extreme than was previously practically achievable.</w:t>
      </w:r>
    </w:p>
    <w:p>
      <w:pPr>
        <w:spacing w:after="120"/>
      </w:pPr>
      <w:r>
        <w:t xml:space="preserve">C. Second-degree price discrimination instead involves offering different prices contingent specifically on the particular quantity purchased, or on a customer's own voluntary self-selection into different specific product tiers or versions — bulk purchase discounts and tiered software subscription pricing represent familiar and widely recognised everyday examples of this particular category. Third-degree price discrimination, meanwhile, involves charging different prices to distinct, readily identifiable and separable customer groups based on observable characteristics understood or assumed to correlate meaningfully with differing underlying willingness to pay, such as age-based discounts for students or senior citizens.</w:t>
      </w:r>
    </w:p>
    <w:p>
      <w:pPr>
        <w:spacing w:after="120"/>
      </w:pPr>
      <w:r>
        <w:t xml:space="preserve">D. The rise of comprehensive digital commerce has enabled considerably more sophisticated and dynamic forms of price discrimination than were practically achievable in earlier, pre-digital retail environments. Dynamic pricing algorithms can now adjust prices in genuinely real time based on numerous relevant factors, including current demand levels, remaining available inventory, competitor pricing, and, more controversially, potentially even individual browsing history or other collected behavioural data specific to a given customer, raising increasingly significant and largely unresolved questions regarding genuine consumer privacy and meaningful pricing fairness within contemporary digital commerce.</w:t>
      </w:r>
    </w:p>
    <w:p>
      <w:pPr>
        <w:spacing w:after="120"/>
      </w:pPr>
      <w:r>
        <w:t xml:space="preserve">E. Proponents of price discrimination argue that, under certain reasonably specific and identifiable conditions, it can plausibly increase overall economic efficiency and total social welfare by enabling genuinely lower-income or otherwise more price-sensitive consumers to access goods and services at correspondingly lower prices than would otherwise prevail under a simpler, uniform single-price model, while simultaneously allowing sellers to profitably recoup their full costs by charging correspondingly higher prices to less price-sensitive customers who are demonstrably willing and able to pay more for the same underlying good or service.</w:t>
      </w:r>
    </w:p>
    <w:p>
      <w:pPr>
        <w:spacing w:after="120"/>
      </w:pPr>
      <w:r>
        <w:t xml:space="preserve">F. Critics, however, raise substantive and largely unresolved concerns regarding both fairness and privacy. Some contend that sophisticated behavioural pricing practices can, in certain documented cases, disproportionately and unfairly disadvantage particular vulnerable or otherwise disadvantaged consumer groups, particularly when pricing algorithms inadvertently or indirectly correlate with, or proxy for, protected characteristics such as race, gender, or socioeconomic status, even in the complete conceptual and practical absence of any directly deliberate or consciously intentional discriminatory design or discriminatory intent on the part of those actually designing the underlying pricing systems and algorithms.</w:t>
      </w:r>
    </w:p>
    <w:p>
      <w:pPr>
        <w:spacing w:after="120"/>
      </w:pPr>
      <w:r>
        <w:t xml:space="preserve">G. Regulatory responses to these evolving and largely novel technological developments remain notably varied and, in many respects, still relatively underdeveloped across different jurisdictions, with some regulators focused primarily on mandating meaningful pricing transparency, and others considering more direct and substantive restrictions on the specific types of behavioural data that companies are legally permitted to use when setting individually customised prices for particular customers, reflecting the genuinely still-evolving and contested nature of appropriate regulatory and policy responses to these relatively novel and rapidly developing digital commerce practices.</w:t>
      </w:r>
    </w:p>
    <w:p>
      <w:pPr>
        <w:spacing w:after="60"/>
      </w:pPr>
    </w:p>
    <w:p>
      <w:pPr>
        <w:spacing w:after="120"/>
      </w:pPr>
      <w:r>
        <w:t xml:space="preserve">Questions 14–19: Choose the correct heading for paragraphs A–F from the list of headings below.</w:t>
      </w:r>
    </w:p>
    <w:p>
      <w:pPr>
        <w:spacing w:after="120"/>
      </w:pPr>
      <w:r>
        <w:rPr>
          <w:b/>
          <w:bCs/>
        </w:rPr>
        <w:t xml:space="preserve">List of Headings</w:t>
      </w:r>
    </w:p>
    <w:p>
      <w:pPr>
        <w:pStyle w:val="ListParagraph"/>
        <w:numPr>
          <w:ilvl w:val="0"/>
          <w:numId w:val="1"/>
        </w:numPr>
        <w:spacing w:after="60"/>
      </w:pPr>
      <w:r>
        <w:t xml:space="preserve">i. Defining a widespread but often unrecognised commercial practice</w:t>
      </w:r>
    </w:p>
    <w:p>
      <w:pPr>
        <w:pStyle w:val="ListParagraph"/>
        <w:numPr>
          <w:ilvl w:val="0"/>
          <w:numId w:val="1"/>
        </w:numPr>
        <w:spacing w:after="60"/>
      </w:pPr>
      <w:r>
        <w:t xml:space="preserve">ii. The theoretical extreme of extracting full consumer surplus</w:t>
      </w:r>
    </w:p>
    <w:p>
      <w:pPr>
        <w:pStyle w:val="ListParagraph"/>
        <w:numPr>
          <w:ilvl w:val="0"/>
          <w:numId w:val="1"/>
        </w:numPr>
        <w:spacing w:after="60"/>
      </w:pPr>
      <w:r>
        <w:t xml:space="preserve">iii. Distinguishing between quantity-based and group-based discrimination</w:t>
      </w:r>
    </w:p>
    <w:p>
      <w:pPr>
        <w:pStyle w:val="ListParagraph"/>
        <w:numPr>
          <w:ilvl w:val="0"/>
          <w:numId w:val="1"/>
        </w:numPr>
        <w:spacing w:after="60"/>
      </w:pPr>
      <w:r>
        <w:t xml:space="preserve">iv. How digital technology enables more sophisticated pricing</w:t>
      </w:r>
    </w:p>
    <w:p>
      <w:pPr>
        <w:pStyle w:val="ListParagraph"/>
        <w:numPr>
          <w:ilvl w:val="0"/>
          <w:numId w:val="1"/>
        </w:numPr>
        <w:spacing w:after="60"/>
      </w:pPr>
      <w:r>
        <w:t xml:space="preserve">v. Efficiency arguments in favour of differential pricing</w:t>
      </w:r>
    </w:p>
    <w:p>
      <w:pPr>
        <w:pStyle w:val="ListParagraph"/>
        <w:numPr>
          <w:ilvl w:val="0"/>
          <w:numId w:val="1"/>
        </w:numPr>
        <w:spacing w:after="60"/>
      </w:pPr>
      <w:r>
        <w:t xml:space="preserve">vi. Concerns about fairness and unintended discrimination</w:t>
      </w:r>
    </w:p>
    <w:p>
      <w:pPr>
        <w:pStyle w:val="ListParagraph"/>
        <w:numPr>
          <w:ilvl w:val="0"/>
          <w:numId w:val="1"/>
        </w:numPr>
        <w:spacing w:after="60"/>
      </w:pPr>
      <w:r>
        <w:t xml:space="preserve">vii. Varied and still-developing regulatory responses</w:t>
      </w:r>
    </w:p>
    <w:p>
      <w:pPr>
        <w:pStyle w:val="ListParagraph"/>
        <w:numPr>
          <w:ilvl w:val="0"/>
          <w:numId w:val="1"/>
        </w:numPr>
        <w:spacing w:after="60"/>
      </w:pPr>
      <w:r>
        <w:t xml:space="preserve">viii. The history of student and senior citizen discounts</w:t>
      </w:r>
    </w:p>
    <w:p>
      <w:pPr>
        <w:pStyle w:val="ListParagraph"/>
        <w:numPr>
          <w:ilvl w:val="0"/>
          <w:numId w:val="1"/>
        </w:numPr>
        <w:spacing w:after="60"/>
      </w:pPr>
      <w:r>
        <w:t xml:space="preserve">ix. A comparison of online versus in-store pricing</w:t>
      </w:r>
    </w:p>
    <w:p>
      <w:pPr>
        <w:spacing w:after="60"/>
      </w:pPr>
    </w:p>
    <w:p>
      <w:pPr>
        <w:spacing w:after="100"/>
      </w:pPr>
      <w:r>
        <w:t xml:space="preserve">14. Paragraph A</w:t>
      </w:r>
    </w:p>
    <w:p>
      <w:pPr>
        <w:spacing w:after="100"/>
      </w:pPr>
      <w:r>
        <w:t xml:space="preserve">15. Paragraph B</w:t>
      </w:r>
    </w:p>
    <w:p>
      <w:pPr>
        <w:spacing w:after="100"/>
      </w:pPr>
      <w:r>
        <w:t xml:space="preserve">16. Paragraph C</w:t>
      </w:r>
    </w:p>
    <w:p>
      <w:pPr>
        <w:spacing w:after="100"/>
      </w:pPr>
      <w:r>
        <w:t xml:space="preserve">17. Paragraph D</w:t>
      </w:r>
    </w:p>
    <w:p>
      <w:pPr>
        <w:spacing w:after="100"/>
      </w:pPr>
      <w:r>
        <w:t xml:space="preserve">18. Paragraph E</w:t>
      </w:r>
    </w:p>
    <w:p>
      <w:pPr>
        <w:spacing w:after="100"/>
      </w:pPr>
      <w:r>
        <w:t xml:space="preserve">19. Paragraph F</w:t>
      </w:r>
    </w:p>
    <w:p>
      <w:pPr>
        <w:spacing w:after="60"/>
      </w:pPr>
    </w:p>
    <w:p>
      <w:pPr>
        <w:spacing w:after="120"/>
      </w:pPr>
      <w:r>
        <w:t xml:space="preserve">Questions 20–23: Which paragraph contains the following information?</w:t>
      </w:r>
    </w:p>
    <w:p>
      <w:pPr>
        <w:spacing w:after="100"/>
      </w:pPr>
      <w:r>
        <w:t xml:space="preserve">20. an explanation of how lower-income consumers might benefit from differential pricing</w:t>
      </w:r>
    </w:p>
    <w:p>
      <w:pPr>
        <w:spacing w:after="100"/>
      </w:pPr>
      <w:r>
        <w:t xml:space="preserve">21. a description of the type of pricing that adjusts in real time based on demand and other factors</w:t>
      </w:r>
    </w:p>
    <w:p>
      <w:pPr>
        <w:spacing w:after="100"/>
      </w:pPr>
      <w:r>
        <w:t xml:space="preserve">22. a concern that pricing algorithms might indirectly correlate with protected characteristics</w:t>
      </w:r>
    </w:p>
    <w:p>
      <w:pPr>
        <w:spacing w:after="100"/>
      </w:pPr>
      <w:r>
        <w:t xml:space="preserve">23. a mention of differing regulatory approaches, including transparency requirements and data-use restrictions</w:t>
      </w:r>
    </w:p>
    <w:p>
      <w:pPr>
        <w:spacing w:after="60"/>
      </w:pPr>
    </w:p>
    <w:p>
      <w:pPr>
        <w:spacing w:after="120"/>
      </w:pPr>
      <w:r>
        <w:t xml:space="preserve">Questions 24–26: Complete the summary below using words from the box.</w:t>
      </w:r>
    </w:p>
    <w:p>
      <w:pPr>
        <w:spacing w:after="120"/>
      </w:pPr>
      <w:r>
        <w:rPr>
          <w:i/>
          <w:iCs/>
        </w:rPr>
        <w:t xml:space="preserve">first-degree • second-degree • third-degree • dynamic pricing • consumer surplus • behavioural data</w:t>
      </w:r>
    </w:p>
    <w:p>
      <w:pPr>
        <w:spacing w:after="120"/>
      </w:pPr>
      <w:r>
        <w:t xml:space="preserve">Economists distinguish between several categories of price discrimination. (24) _______________ price discrimination involves charging each customer the maximum price they would be willing to pay, extracting the full (25) _______________. Digital commerce has enabled (26) _______________, which adjusts prices in real time based on demand, inventory, and other factors.</w:t>
      </w:r>
    </w:p>
    <w:p>
      <w:r>
        <w:br w:type="page"/>
      </w:r>
    </w:p>
    <w:p>
      <w:pPr>
        <w:pStyle w:val="Heading2"/>
        <w:spacing w:after="120" w:before="240"/>
      </w:pPr>
      <w:r>
        <w:t xml:space="preserve">PASSAGE 3 — Questions 27–40</w:t>
      </w:r>
    </w:p>
    <w:p>
      <w:pPr>
        <w:spacing w:after="120"/>
      </w:pPr>
      <w:r>
        <w:rPr>
          <w:b/>
          <w:bCs/>
        </w:rPr>
        <w:t xml:space="preserve">The Liar Paradox and the Limits of Self-Reference</w:t>
      </w:r>
    </w:p>
    <w:p>
      <w:pPr>
        <w:spacing w:after="120"/>
      </w:pPr>
      <w:r>
        <w:t xml:space="preserve">A. Among the oldest and most persistently resistant puzzles in the history of logic is the Liar paradox, traditionally traced back to the ancient Greek philosopher Epimenides, though its most philosophically precise and widely discussed modern formulation is generally attributed to the logician Alfred Tarski and others working within twentieth-century formal logic and philosophy of language.</w:t>
      </w:r>
    </w:p>
    <w:p>
      <w:pPr>
        <w:spacing w:after="120"/>
      </w:pPr>
      <w:r>
        <w:t xml:space="preserve">B. The paradox's simplest and most commonly cited formulation involves a single self-referential sentence: "This sentence is false." A moment's careful reflection reveals the genuinely troubling underlying difficulty: if the sentence is true, then, given precisely what it explicitly states about itself, it must actually be false; yet if it is false, then, again given precisely what it explicitly states about itself, it must actually be true. The sentence therefore appears to be neither straightforwardly true nor straightforwardly false, or perhaps, more troublingly still, both simultaneously, directly and flagrantly violating what many logicians regard as among the most fundamental and indispensable laws of classical logic — the law of non-contradiction, which holds that no proposition can be both true and false simultaneously.</w:t>
      </w:r>
    </w:p>
    <w:p>
      <w:pPr>
        <w:spacing w:after="120"/>
      </w:pPr>
      <w:r>
        <w:t xml:space="preserve">C. The paradox's underlying difficulty stems specifically from its distinctive form of self-reference: the sentence in question directly refers to, and makes an explicit claim about, its own truth value, creating a kind of tight, viciously circular logical dependency that resists any straightforward, non-arbitrary resolution within standard classical logical frameworks. This is philosophically and technically quite different from more mundane instances of superficially similar-looking but logically entirely unproblematic self-reference, such as the straightforwardly true sentence "This sentence contains five words," which, notably, generates no comparable logical paradox whatsoever.</w:t>
      </w:r>
    </w:p>
    <w:p>
      <w:pPr>
        <w:spacing w:after="120"/>
      </w:pPr>
      <w:r>
        <w:t xml:space="preserve">D. Alfred Tarski's own particularly influential technical response to the paradox involved drawing a sharp and principled formal distinction between what he termed "object language" — the specific language actually being directly discussed or formally analysed — and "metalanguage" — a distinct, hierarchically higher-level language used specifically to talk about, and formally characterise, the object language's own properties, crucially including its truth conditions. Tarski argued that a language cannot, without falling into paradox, coherently and consistently contain its own unrestricted, fully general truth predicate; genuine, paradox-free claims about truth must instead be systematically and hierarchically expressed within a strictly higher-level metalanguage, entirely distinct from the specific object language whose sentences are actually being formally evaluated for truth or falsity.</w:t>
      </w:r>
    </w:p>
    <w:p>
      <w:pPr>
        <w:spacing w:after="120"/>
      </w:pPr>
      <w:r>
        <w:t xml:space="preserve">E. While Tarski's hierarchical solution successfully and rigorously avoids the paradox within suitably formalised technical logical systems, critics have persuasively noted that it sits distinctly uncomfortably with ordinary natural languages such as English, which manifestly do appear to contain their own general truth predicates, and which speakers evidently and unproblematically use to make claims about truth in everyday linguistic contexts without any comparable hierarchical restriction whatsoever, without necessarily thereby generating paradox in the vast overwhelming majority of genuinely ordinary, non-pathological everyday linguistic contexts and communicative situations.</w:t>
      </w:r>
    </w:p>
    <w:p>
      <w:pPr>
        <w:spacing w:after="120"/>
      </w:pPr>
      <w:r>
        <w:t xml:space="preserve">F. Alternative approaches to resolving the paradox include paraconsistent logic, which directly and explicitly rejects the classical law of non-contradiction, instead formally permitting certain specific, carefully circumscribed statements to be coherently both true and false simultaneously without this controlled logical contradiction catastrophically propagating to render literally every other statement within the same overall logical system simultaneously provable, an outcome that would otherwise render the entire logical system completely and uselessly trivial. Other researchers have instead proposed that Liar sentences should be considered to lack any genuine, determinate truth value whatsoever — neither true nor false, but rather some distinct third semantic category entirely, sometimes termed "truth-value gaps," an approach that itself, notably, generates its own further and quite significant additional technical complications when applied with genuine logical rigor and consistency.</w:t>
      </w:r>
    </w:p>
    <w:p>
      <w:pPr>
        <w:spacing w:after="120"/>
      </w:pPr>
      <w:r>
        <w:t xml:space="preserve">G. The Liar paradox, despite its superficially playful and deceptively simple appearance, bears directly and substantively on genuinely foundational questions in logic, philosophy of language, and even theoretical computer science, including formal questions concerning the ultimate and precise limits of what any sufficiently expressive formal system can coherently and consistently say about its own properties — a theme that resonates suggestively, and quite directly, with Gödel's celebrated incompleteness theorems, which similarly and famously exploit a closely related, carefully engineered form of mathematical self-reference to establish fundamental and inescapable limits on what formal mathematical systems can ultimately prove about themselves from within.</w:t>
      </w:r>
    </w:p>
    <w:p>
      <w:pPr>
        <w:spacing w:after="60"/>
      </w:pPr>
    </w:p>
    <w:p>
      <w:pPr>
        <w:spacing w:after="120"/>
      </w:pPr>
      <w:r>
        <w:t xml:space="preserve">Questions 27–30: Choose the correct letter, A, B, C or D.</w:t>
      </w:r>
    </w:p>
    <w:p>
      <w:pPr>
        <w:spacing w:after="100"/>
      </w:pPr>
      <w:r>
        <w:t xml:space="preserve">27. What is the basic form of the Liar paradox?
A. a sentence that refers to another, entirely separate sentence
B. a self-referential sentence claiming its own falsity
C. a mathematical equation with no solution
D. a question with multiple correct answers</w:t>
      </w:r>
    </w:p>
    <w:p>
      <w:pPr>
        <w:spacing w:after="100"/>
      </w:pPr>
      <w:r>
        <w:t xml:space="preserve">28. Why does "This sentence contains five words" not generate a paradox, according to paragraph C?
A. it is not a genuine sentence
B. it does not create a self-referential dependency on its own truth value
C. it is grammatically incorrect
D. it was never actually studied by logicians</w:t>
      </w:r>
    </w:p>
    <w:p>
      <w:pPr>
        <w:spacing w:after="100"/>
      </w:pPr>
      <w:r>
        <w:t xml:space="preserve">29. What did Tarski propose to resolve the paradox, according to paragraph D?
A. rejecting the law of non-contradiction entirely
B. a distinction between object language and a hierarchically higher metalanguage
C. banning all self-referential sentences from logic
D. treating all paradoxes as meaningless</w:t>
      </w:r>
    </w:p>
    <w:p>
      <w:pPr>
        <w:spacing w:after="100"/>
      </w:pPr>
      <w:r>
        <w:t xml:space="preserve">30. What does paraconsistent logic propose, according to paragraph F?
A. that no statement can ever be true
B. that certain specific statements can coherently be both true and false without trivialising the whole system
C. that all logical systems are equally invalid
D. that the Liar paradox does not actually exist</w:t>
      </w:r>
    </w:p>
    <w:p>
      <w:pPr>
        <w:spacing w:after="60"/>
      </w:pPr>
    </w:p>
    <w:p>
      <w:pPr>
        <w:spacing w:after="120"/>
      </w:pPr>
      <w:r>
        <w:t xml:space="preserve">Questions 31–35: Do the following statements agree with the claims of the writer? Write YES, NO or NOT GIVEN.</w:t>
      </w:r>
    </w:p>
    <w:p>
      <w:pPr>
        <w:spacing w:after="100"/>
      </w:pPr>
      <w:r>
        <w:t xml:space="preserve">31. The Liar paradox is traditionally traced back to the ancient Greek philosopher Epimenides.</w:t>
      </w:r>
    </w:p>
    <w:p>
      <w:pPr>
        <w:spacing w:after="100"/>
      </w:pPr>
      <w:r>
        <w:t xml:space="preserve">32. Tarski's hierarchical solution works comfortably for ordinary natural languages like English.</w:t>
      </w:r>
    </w:p>
    <w:p>
      <w:pPr>
        <w:spacing w:after="100"/>
      </w:pPr>
      <w:r>
        <w:t xml:space="preserve">33. Paraconsistent logic rejects the classical law of non-contradiction.</w:t>
      </w:r>
    </w:p>
    <w:p>
      <w:pPr>
        <w:spacing w:after="100"/>
      </w:pPr>
      <w:r>
        <w:t xml:space="preserve">34. All logicians agree that truth-value gaps fully resolve the Liar paradox without any further complications.</w:t>
      </w:r>
    </w:p>
    <w:p>
      <w:pPr>
        <w:spacing w:after="100"/>
      </w:pPr>
      <w:r>
        <w:t xml:space="preserve">35. The Liar paradox is thematically connected to Gödel's incompleteness theorems.</w:t>
      </w:r>
    </w:p>
    <w:p>
      <w:pPr>
        <w:spacing w:after="60"/>
      </w:pPr>
    </w:p>
    <w:p>
      <w:pPr>
        <w:spacing w:after="120"/>
      </w:pPr>
      <w:r>
        <w:t xml:space="preserve">Questions 36–40: Complete the sentences below with NO MORE THAN THREE WORDS from the passage.</w:t>
      </w:r>
    </w:p>
    <w:p>
      <w:pPr>
        <w:spacing w:after="100"/>
      </w:pPr>
      <w:r>
        <w:t xml:space="preserve">36. The most philosophically precise modern formulation of the paradox is generally attributed to the logician _______________.</w:t>
      </w:r>
    </w:p>
    <w:p>
      <w:pPr>
        <w:spacing w:after="100"/>
      </w:pPr>
      <w:r>
        <w:t xml:space="preserve">37. Tarski distinguished between object language and a higher-level language called _______________.</w:t>
      </w:r>
    </w:p>
    <w:p>
      <w:pPr>
        <w:spacing w:after="100"/>
      </w:pPr>
      <w:r>
        <w:t xml:space="preserve">38. Critics note that Tarski's solution sits uncomfortably with ordinary natural languages such as _______________.</w:t>
      </w:r>
    </w:p>
    <w:p>
      <w:pPr>
        <w:spacing w:after="100"/>
      </w:pPr>
      <w:r>
        <w:t xml:space="preserve">39. Some researchers propose that Liar sentences lack a determinate truth value, a category sometimes termed _______________.</w:t>
      </w:r>
    </w:p>
    <w:p>
      <w:pPr>
        <w:spacing w:after="100"/>
      </w:pPr>
      <w:r>
        <w:t xml:space="preserve">40. The Liar paradox resonates with Gödel's incompleteness theorems through a shared reliance on mathematical _______________.</w:t>
      </w:r>
    </w:p>
    <w:p>
      <w:r>
        <w:br w:type="page"/>
      </w:r>
    </w:p>
    <w:p>
      <w:pPr>
        <w:pStyle w:val="Heading1"/>
        <w:spacing w:after="200" w:before="300"/>
      </w:pPr>
      <w:r>
        <w:t xml:space="preserve">ACADEMIC WRITING</w:t>
      </w:r>
    </w:p>
    <w:p>
      <w:pPr>
        <w:spacing w:after="120"/>
      </w:pPr>
      <w:r>
        <w:rPr>
          <w:i/>
          <w:iCs/>
        </w:rPr>
        <w:t xml:space="preserve">You should spend 60 minutes in total on this section: 20 minutes on Task 1 and 40 minutes on Task 2.</w:t>
      </w:r>
    </w:p>
    <w:p>
      <w:pPr>
        <w:spacing w:after="60"/>
      </w:pPr>
    </w:p>
    <w:p>
      <w:pPr>
        <w:pStyle w:val="Heading2"/>
        <w:spacing w:after="120" w:before="240"/>
      </w:pPr>
      <w:r>
        <w:t xml:space="preserve">WRITING TASK 1</w:t>
      </w:r>
    </w:p>
    <w:p>
      <w:pPr>
        <w:spacing w:after="120"/>
      </w:pPr>
      <w:r>
        <w:rPr>
          <w:i/>
          <w:iCs/>
        </w:rPr>
        <w:t xml:space="preserve">You should spend about 20 minutes on this task. Write at least 150 words.</w:t>
      </w:r>
    </w:p>
    <w:p>
      <w:pPr>
        <w:spacing w:after="120"/>
      </w:pPr>
      <w:r>
        <w:t xml:space="preserve">The charts below show the energy source mix used to generate electricity in two countries in a recent year.</w:t>
      </w:r>
    </w:p>
    <w:p>
      <w:pPr>
        <w:spacing w:after="120"/>
      </w:pPr>
      <w:r>
        <w:t xml:space="preserve">Summarise the information by selecting and reporting the main features, and make comparisons where relevant.</w:t>
      </w:r>
    </w:p>
    <w:p>
      <w:pPr>
        <w:spacing w:after="60"/>
      </w:pPr>
    </w:p>
    <w:p>
      <w:pPr>
        <w:spacing w:after="120"/>
      </w:pPr>
      <w:r>
        <w:rPr>
          <w:b/>
          <w:bCs/>
        </w:rPr>
        <w:t xml:space="preserve">Electricity generation by energy source (% of total, recent year):</w:t>
      </w:r>
    </w:p>
    <w:p>
      <w:pPr>
        <w:pStyle w:val="ListParagraph"/>
        <w:numPr>
          <w:ilvl w:val="0"/>
          <w:numId w:val="1"/>
        </w:numPr>
        <w:spacing w:after="60"/>
      </w:pPr>
      <w:r>
        <w:t xml:space="preserve">Country A: Coal 40%, Natural Gas 25%, Nuclear 15%, Renewables 15%, Oil 5%</w:t>
      </w:r>
    </w:p>
    <w:p>
      <w:pPr>
        <w:pStyle w:val="ListParagraph"/>
        <w:numPr>
          <w:ilvl w:val="0"/>
          <w:numId w:val="1"/>
        </w:numPr>
        <w:spacing w:after="60"/>
      </w:pPr>
      <w:r>
        <w:t xml:space="preserve">Country B: Coal 5%, Natural Gas 20%, Nuclear 35%, Renewables 35%, Oil 5%</w:t>
      </w:r>
    </w:p>
    <w:p>
      <w:pPr>
        <w:spacing w:after="60"/>
      </w:pPr>
    </w:p>
    <w:p>
      <w:pPr>
        <w:pStyle w:val="Heading2"/>
        <w:spacing w:after="120" w:before="240"/>
      </w:pPr>
      <w:r>
        <w:t xml:space="preserve">WRITING TASK 2</w:t>
      </w:r>
    </w:p>
    <w:p>
      <w:pPr>
        <w:spacing w:after="120"/>
      </w:pPr>
      <w:r>
        <w:rPr>
          <w:i/>
          <w:iCs/>
        </w:rPr>
        <w:t xml:space="preserve">You should spend about 40 minutes on this task. Write at least 250 words.</w:t>
      </w:r>
    </w:p>
    <w:p>
      <w:pPr>
        <w:spacing w:after="120"/>
      </w:pPr>
      <w:r>
        <w:t xml:space="preserve">Write about the following topic:</w:t>
      </w:r>
    </w:p>
    <w:p>
      <w:pPr>
        <w:spacing w:after="120"/>
      </w:pPr>
      <w:r>
        <w:rPr>
          <w:b/>
          <w:bCs/>
        </w:rPr>
        <w:t xml:space="preserve">Some people believe that nuclear energy should play a larger role in reducing carbon emissions, while others believe resources should be focused entirely on renewable energy sources such as wind and solar.</w:t>
      </w:r>
    </w:p>
    <w:p>
      <w:pPr>
        <w:spacing w:after="120"/>
      </w:pPr>
      <w:r>
        <w:t xml:space="preserve">Discuss both these views and give your own opinion.</w:t>
      </w:r>
    </w:p>
    <w:p>
      <w:pPr>
        <w:spacing w:after="120"/>
      </w:pPr>
      <w:r>
        <w:t xml:space="preserve">Give reasons for your answer and include any relevant examples from your own knowledge or experience.</w:t>
      </w:r>
    </w:p>
    <w:p>
      <w:r>
        <w:br w:type="page"/>
      </w:r>
    </w:p>
    <w:p>
      <w:pPr>
        <w:pStyle w:val="Heading1"/>
        <w:spacing w:after="200" w:before="300"/>
      </w:pPr>
      <w:r>
        <w:t xml:space="preserve">SPEAKING</w:t>
      </w:r>
    </w:p>
    <w:p>
      <w:pPr>
        <w:spacing w:after="120"/>
      </w:pPr>
      <w:r>
        <w:rPr>
          <w:i/>
          <w:iCs/>
        </w:rPr>
        <w:t xml:space="preserve">The Speaking test takes 11–14 minutes and is conducted as a face-to-face (or video) interview with an examiner. It has three parts.</w:t>
      </w:r>
    </w:p>
    <w:p>
      <w:pPr>
        <w:spacing w:after="60"/>
      </w:pPr>
    </w:p>
    <w:p>
      <w:pPr>
        <w:pStyle w:val="Heading2"/>
        <w:spacing w:after="120" w:before="240"/>
      </w:pPr>
      <w:r>
        <w:t xml:space="preserve">PART 1 — Introduction and Interview (4–5 minutes)</w:t>
      </w:r>
    </w:p>
    <w:p>
      <w:pPr>
        <w:pStyle w:val="ListParagraph"/>
        <w:numPr>
          <w:ilvl w:val="0"/>
          <w:numId w:val="1"/>
        </w:numPr>
        <w:spacing w:after="60"/>
      </w:pPr>
      <w:r>
        <w:t xml:space="preserve">Do you enjoy attending community events or local festivals?</w:t>
      </w:r>
    </w:p>
    <w:p>
      <w:pPr>
        <w:pStyle w:val="ListParagraph"/>
        <w:numPr>
          <w:ilvl w:val="0"/>
          <w:numId w:val="1"/>
        </w:numPr>
        <w:spacing w:after="60"/>
      </w:pPr>
      <w:r>
        <w:t xml:space="preserve">What kinds of events bring people together where you live?</w:t>
      </w:r>
    </w:p>
    <w:p>
      <w:pPr>
        <w:pStyle w:val="ListParagraph"/>
        <w:numPr>
          <w:ilvl w:val="0"/>
          <w:numId w:val="1"/>
        </w:numPr>
        <w:spacing w:after="60"/>
      </w:pPr>
      <w:r>
        <w:t xml:space="preserve">Have you ever helped organise an event for your community?</w:t>
      </w:r>
    </w:p>
    <w:p>
      <w:pPr>
        <w:pStyle w:val="ListParagraph"/>
        <w:numPr>
          <w:ilvl w:val="0"/>
          <w:numId w:val="1"/>
        </w:numPr>
        <w:spacing w:after="60"/>
      </w:pPr>
      <w:r>
        <w:t xml:space="preserve">Do you think community events are as popular as they used to be?</w:t>
      </w:r>
    </w:p>
    <w:p>
      <w:pPr>
        <w:pStyle w:val="ListParagraph"/>
        <w:numPr>
          <w:ilvl w:val="0"/>
          <w:numId w:val="1"/>
        </w:numPr>
        <w:spacing w:after="60"/>
      </w:pPr>
      <w:r>
        <w:t xml:space="preserve">What's a memorable community event you've attended?</w:t>
      </w:r>
    </w:p>
    <w:p>
      <w:pPr>
        <w:spacing w:after="60"/>
      </w:pPr>
    </w:p>
    <w:p>
      <w:pPr>
        <w:pStyle w:val="Heading2"/>
        <w:spacing w:after="120" w:before="240"/>
      </w:pPr>
      <w:r>
        <w:t xml:space="preserve">PART 2 — Individual Long Turn (3–4 minutes)</w:t>
      </w:r>
    </w:p>
    <w:p>
      <w:pPr>
        <w:spacing w:after="120"/>
      </w:pPr>
      <w:r>
        <w:rPr>
          <w:i/>
          <w:iCs/>
        </w:rPr>
        <w:t xml:space="preserve">You will be given a task card. You have 1 minute to prepare, then you should speak for 1–2 minutes.</w:t>
      </w:r>
    </w:p>
    <w:p>
      <w:pPr>
        <w:spacing w:after="120"/>
      </w:pPr>
      <w:r>
        <w:rPr>
          <w:b/>
          <w:bCs/>
        </w:rPr>
        <w:t xml:space="preserve">Describe an event that brought people together in your community.</w:t>
      </w:r>
    </w:p>
    <w:p>
      <w:pPr>
        <w:spacing w:after="120"/>
      </w:pPr>
      <w:r>
        <w:t xml:space="preserve">You should say:</w:t>
      </w:r>
    </w:p>
    <w:p>
      <w:pPr>
        <w:pStyle w:val="ListParagraph"/>
        <w:numPr>
          <w:ilvl w:val="0"/>
          <w:numId w:val="1"/>
        </w:numPr>
        <w:spacing w:after="60"/>
      </w:pPr>
      <w:r>
        <w:t xml:space="preserve">what the event was</w:t>
      </w:r>
    </w:p>
    <w:p>
      <w:pPr>
        <w:pStyle w:val="ListParagraph"/>
        <w:numPr>
          <w:ilvl w:val="0"/>
          <w:numId w:val="1"/>
        </w:numPr>
        <w:spacing w:after="60"/>
      </w:pPr>
      <w:r>
        <w:t xml:space="preserve">who was involved</w:t>
      </w:r>
    </w:p>
    <w:p>
      <w:pPr>
        <w:pStyle w:val="ListParagraph"/>
        <w:numPr>
          <w:ilvl w:val="0"/>
          <w:numId w:val="1"/>
        </w:numPr>
        <w:spacing w:after="60"/>
      </w:pPr>
      <w:r>
        <w:t xml:space="preserve">what happened at the event</w:t>
      </w:r>
    </w:p>
    <w:p>
      <w:pPr>
        <w:spacing w:after="120"/>
      </w:pPr>
      <w:r>
        <w:t xml:space="preserve">and explain why it was meaningful for the community.</w:t>
      </w:r>
    </w:p>
    <w:p>
      <w:pPr>
        <w:spacing w:after="120"/>
      </w:pPr>
      <w:r>
        <w:rPr>
          <w:i/>
          <w:iCs/>
        </w:rPr>
        <w:t xml:space="preserve">The examiner may ask one or two brief follow-up questions after you finish.</w:t>
      </w:r>
    </w:p>
    <w:p>
      <w:pPr>
        <w:spacing w:after="60"/>
      </w:pPr>
    </w:p>
    <w:p>
      <w:pPr>
        <w:pStyle w:val="Heading2"/>
        <w:spacing w:after="120" w:before="240"/>
      </w:pPr>
      <w:r>
        <w:t xml:space="preserve">PART 3 — Two-Way Discussion (4–5 minutes)</w:t>
      </w:r>
    </w:p>
    <w:p>
      <w:pPr>
        <w:pStyle w:val="ListParagraph"/>
        <w:numPr>
          <w:ilvl w:val="0"/>
          <w:numId w:val="1"/>
        </w:numPr>
        <w:spacing w:after="60"/>
      </w:pPr>
      <w:r>
        <w:t xml:space="preserve">Why do you think community events are important for a neighbourhood or town?</w:t>
      </w:r>
    </w:p>
    <w:p>
      <w:pPr>
        <w:pStyle w:val="ListParagraph"/>
        <w:numPr>
          <w:ilvl w:val="0"/>
          <w:numId w:val="1"/>
        </w:numPr>
        <w:spacing w:after="60"/>
      </w:pPr>
      <w:r>
        <w:t xml:space="preserve">Do you think technology has made communities more or less connected?</w:t>
      </w:r>
    </w:p>
    <w:p>
      <w:pPr>
        <w:pStyle w:val="ListParagraph"/>
        <w:numPr>
          <w:ilvl w:val="0"/>
          <w:numId w:val="1"/>
        </w:numPr>
        <w:spacing w:after="60"/>
      </w:pPr>
      <w:r>
        <w:t xml:space="preserve">What role should local governments play in organising community events?</w:t>
      </w:r>
    </w:p>
    <w:p>
      <w:pPr>
        <w:pStyle w:val="ListParagraph"/>
        <w:numPr>
          <w:ilvl w:val="0"/>
          <w:numId w:val="1"/>
        </w:numPr>
        <w:spacing w:after="60"/>
      </w:pPr>
      <w:r>
        <w:t xml:space="preserve">Do you think community spirit is stronger in small towns than in big cities?</w:t>
      </w:r>
    </w:p>
    <w:p>
      <w:pPr>
        <w:pStyle w:val="ListParagraph"/>
        <w:numPr>
          <w:ilvl w:val="0"/>
          <w:numId w:val="1"/>
        </w:numPr>
        <w:spacing w:after="60"/>
      </w:pPr>
      <w:r>
        <w:t xml:space="preserve">How might communities change in the future as more people work remotely?</w:t>
      </w:r>
    </w:p>
    <w:p>
      <w:r>
        <w:br w:type="page"/>
      </w:r>
    </w:p>
    <w:p>
      <w:pPr>
        <w:pStyle w:val="Heading1"/>
        <w:spacing w:after="200" w:before="300"/>
      </w:pPr>
      <w:r>
        <w:t xml:space="preserve">ANSWER KEYS</w:t>
      </w:r>
    </w:p>
    <w:p>
      <w:pPr>
        <w:pStyle w:val="Heading2"/>
        <w:spacing w:after="120" w:before="240"/>
      </w:pPr>
      <w:r>
        <w:t xml:space="preserve">Listening Answers</w:t>
      </w:r>
    </w:p>
    <w:p>
      <w:pPr>
        <w:spacing w:after="120"/>
      </w:pPr>
      <w:r>
        <w:t xml:space="preserve">1. Blackwood  2. 14 September  3. 120 / one hundred and twenty  4. Oak  5. buffet  6. 1,500  7. 6 weeks / six weeks  8. B  9. A  10. B</w:t>
      </w:r>
    </w:p>
    <w:p>
      <w:pPr>
        <w:spacing w:after="120"/>
      </w:pPr>
      <w:r>
        <w:t xml:space="preserve">11. industrial / warehouse  12. 2017  13. 2,000 / two thousand  14. raised bed cultivation  15. local  16. salad leaves  17. A  18. B  19. A  20. B</w:t>
      </w:r>
    </w:p>
    <w:p>
      <w:pPr>
        <w:spacing w:after="120"/>
      </w:pPr>
      <w:r>
        <w:t xml:space="preserve">21. B  22. B  23. A  24. A  25. A  26. B  27. A  28. C  29. A  30. C</w:t>
      </w:r>
    </w:p>
    <w:p>
      <w:pPr>
        <w:spacing w:after="120"/>
      </w:pPr>
      <w:r>
        <w:t xml:space="preserve">31. hostile  32. thermophiles  33. psychrophiles  34. vents  35. sunlight  36. life  37. planets  38. ocean  39. biotechnology  40. Alien Worlds</w:t>
      </w:r>
    </w:p>
    <w:p>
      <w:pPr>
        <w:spacing w:after="60"/>
      </w:pPr>
    </w:p>
    <w:p>
      <w:pPr>
        <w:pStyle w:val="Heading2"/>
        <w:spacing w:after="120" w:before="240"/>
      </w:pPr>
      <w:r>
        <w:t xml:space="preserve">Reading Answers</w:t>
      </w:r>
    </w:p>
    <w:p>
      <w:pPr>
        <w:spacing w:after="120"/>
      </w:pPr>
      <w:r>
        <w:t xml:space="preserve">1. FALSE  2. FALSE  3. TRUE  4. TRUE  5. FALSE  6. TRUE</w:t>
      </w:r>
    </w:p>
    <w:p>
      <w:pPr>
        <w:spacing w:after="120"/>
      </w:pPr>
      <w:r>
        <w:t xml:space="preserve">7. B  8. B  9. B</w:t>
      </w:r>
    </w:p>
    <w:p>
      <w:pPr>
        <w:spacing w:after="120"/>
      </w:pPr>
      <w:r>
        <w:t xml:space="preserve">10. 1808  11. Paris  12. 1837  13. 1854</w:t>
      </w:r>
    </w:p>
    <w:p>
      <w:pPr>
        <w:spacing w:after="120"/>
      </w:pPr>
      <w:r>
        <w:t xml:space="preserve">14. i  15. ii  16. iii  17. iv  18. v  19. vi</w:t>
      </w:r>
    </w:p>
    <w:p>
      <w:pPr>
        <w:spacing w:after="120"/>
      </w:pPr>
      <w:r>
        <w:t xml:space="preserve">20. E  21. D  22. F  23. G</w:t>
      </w:r>
    </w:p>
    <w:p>
      <w:pPr>
        <w:spacing w:after="120"/>
      </w:pPr>
      <w:r>
        <w:t xml:space="preserve">24. First-degree  25. consumer surplus  26. dynamic pricing</w:t>
      </w:r>
    </w:p>
    <w:p>
      <w:pPr>
        <w:spacing w:after="120"/>
      </w:pPr>
      <w:r>
        <w:t xml:space="preserve">27. B  28. B  29. B  30. B</w:t>
      </w:r>
    </w:p>
    <w:p>
      <w:pPr>
        <w:spacing w:after="120"/>
      </w:pPr>
      <w:r>
        <w:t xml:space="preserve">31. YES  32. NO  33. YES  34. NO  35. YES</w:t>
      </w:r>
    </w:p>
    <w:p>
      <w:pPr>
        <w:spacing w:after="120"/>
      </w:pPr>
      <w:r>
        <w:t xml:space="preserve">36. Alfred Tarski  37. metalanguage  38. English  39. truth-value gaps  40. self-reference</w:t>
      </w:r>
    </w:p>
    <w:p>
      <w:pPr>
        <w:spacing w:after="60"/>
      </w:pPr>
    </w:p>
    <w:p>
      <w:pPr>
        <w:pStyle w:val="Heading2"/>
        <w:spacing w:after="120" w:before="240"/>
      </w:pPr>
      <w:r>
        <w:t xml:space="preserve">Writing and Speaking — Self-Assessment Notes</w:t>
      </w:r>
    </w:p>
    <w:p>
      <w:pPr>
        <w:spacing w:after="120"/>
      </w:pPr>
      <w:r>
        <w:t xml:space="preserve">Compare your Writing responses against the four assessment criteria (Task Achievement, Coherence and Cohesion, Lexical Resource, Grammatical Range and Accuracy). For Speaking, record your answers and review for fluency, vocabulary range, grammar, and pronunciation.</w:t>
      </w:r>
    </w:p>
    <w:p>
      <w:r>
        <w:br w:type="page"/>
      </w:r>
    </w:p>
    <w:p>
      <w:pPr>
        <w:pStyle w:val="Heading1"/>
        <w:spacing w:after="200" w:before="300"/>
      </w:pPr>
      <w:r>
        <w:t xml:space="preserve">LISTENING TRANSCRIPTS</w:t>
      </w:r>
    </w:p>
    <w:p>
      <w:pPr>
        <w:spacing w:after="120"/>
      </w:pPr>
      <w:r>
        <w:rPr>
          <w:i/>
          <w:iCs/>
        </w:rPr>
        <w:t xml:space="preserve">For self-study: read these aloud (or use text-to-speech) to simulate the listening audio.</w:t>
      </w:r>
    </w:p>
    <w:p>
      <w:pPr>
        <w:pStyle w:val="Heading2"/>
        <w:spacing w:after="120" w:before="240"/>
      </w:pPr>
      <w:r>
        <w:t xml:space="preserve">Section 1</w:t>
      </w:r>
    </w:p>
    <w:p>
      <w:pPr>
        <w:spacing w:after="80"/>
      </w:pPr>
      <w:r>
        <w:rPr>
          <w:b/>
          <w:bCs/>
        </w:rPr>
        <w:t xml:space="preserve">PATRICK: </w:t>
      </w:r>
      <w:r>
        <w:t xml:space="preserve">Good afternoon, Willowmere Estate, Patrick speaking.</w:t>
      </w:r>
    </w:p>
    <w:p>
      <w:pPr>
        <w:spacing w:after="80"/>
      </w:pPr>
      <w:r>
        <w:rPr>
          <w:b/>
          <w:bCs/>
        </w:rPr>
        <w:t xml:space="preserve">SOPHIE: </w:t>
      </w:r>
      <w:r>
        <w:t xml:space="preserve">Hi, I'm enquiring about booking your venue for a wedding.</w:t>
      </w:r>
    </w:p>
    <w:p>
      <w:pPr>
        <w:spacing w:after="80"/>
      </w:pPr>
      <w:r>
        <w:rPr>
          <w:b/>
          <w:bCs/>
        </w:rPr>
        <w:t xml:space="preserve">PATRICK: </w:t>
      </w:r>
      <w:r>
        <w:t xml:space="preserve">Wonderful, congratulations! Could I take your name?</w:t>
      </w:r>
    </w:p>
    <w:p>
      <w:pPr>
        <w:spacing w:after="80"/>
      </w:pPr>
      <w:r>
        <w:rPr>
          <w:b/>
          <w:bCs/>
        </w:rPr>
        <w:t xml:space="preserve">SOPHIE: </w:t>
      </w:r>
      <w:r>
        <w:t xml:space="preserve">Sophie — S-O-P-H-I-E — Blackwood, B-L-A-C-K-W-O-O-D.</w:t>
      </w:r>
    </w:p>
    <w:p>
      <w:pPr>
        <w:spacing w:after="80"/>
      </w:pPr>
      <w:r>
        <w:rPr>
          <w:b/>
          <w:bCs/>
        </w:rPr>
        <w:t xml:space="preserve">PATRICK: </w:t>
      </w:r>
      <w:r>
        <w:t xml:space="preserve">Thank you. Do you have a date in mind?</w:t>
      </w:r>
    </w:p>
    <w:p>
      <w:pPr>
        <w:spacing w:after="80"/>
      </w:pPr>
      <w:r>
        <w:rPr>
          <w:b/>
          <w:bCs/>
        </w:rPr>
        <w:t xml:space="preserve">SOPHIE: </w:t>
      </w:r>
      <w:r>
        <w:t xml:space="preserve">The 14th of September next year.</w:t>
      </w:r>
    </w:p>
    <w:p>
      <w:pPr>
        <w:spacing w:after="80"/>
      </w:pPr>
      <w:r>
        <w:rPr>
          <w:b/>
          <w:bCs/>
        </w:rPr>
        <w:t xml:space="preserve">PATRICK: </w:t>
      </w:r>
      <w:r>
        <w:t xml:space="preserve">Let me check... yes, that date is available. How many guests are you expecting?</w:t>
      </w:r>
    </w:p>
    <w:p>
      <w:pPr>
        <w:spacing w:after="80"/>
      </w:pPr>
      <w:r>
        <w:rPr>
          <w:b/>
          <w:bCs/>
        </w:rPr>
        <w:t xml:space="preserve">SOPHIE: </w:t>
      </w:r>
      <w:r>
        <w:t xml:space="preserve">Around one hundred and twenty.</w:t>
      </w:r>
    </w:p>
    <w:p>
      <w:pPr>
        <w:spacing w:after="80"/>
      </w:pPr>
      <w:r>
        <w:rPr>
          <w:b/>
          <w:bCs/>
        </w:rPr>
        <w:t xml:space="preserve">PATRICK: </w:t>
      </w:r>
      <w:r>
        <w:t xml:space="preserve">For that number, I'd recommend the Oak Barn, which comfortably accommodates up to one hundred and fifty guests.</w:t>
      </w:r>
    </w:p>
    <w:p>
      <w:pPr>
        <w:spacing w:after="80"/>
      </w:pPr>
      <w:r>
        <w:rPr>
          <w:b/>
          <w:bCs/>
        </w:rPr>
        <w:t xml:space="preserve">SOPHIE: </w:t>
      </w:r>
      <w:r>
        <w:t xml:space="preserve">That sounds perfect. What about catering?</w:t>
      </w:r>
    </w:p>
    <w:p>
      <w:pPr>
        <w:spacing w:after="80"/>
      </w:pPr>
      <w:r>
        <w:rPr>
          <w:b/>
          <w:bCs/>
        </w:rPr>
        <w:t xml:space="preserve">PATRICK: </w:t>
      </w:r>
      <w:r>
        <w:t xml:space="preserve">We offer a few packages — a plated dinner, a buffet, or a barbecue-style option. Which would you prefer?</w:t>
      </w:r>
    </w:p>
    <w:p>
      <w:pPr>
        <w:spacing w:after="80"/>
      </w:pPr>
      <w:r>
        <w:rPr>
          <w:b/>
          <w:bCs/>
        </w:rPr>
        <w:t xml:space="preserve">SOPHIE: </w:t>
      </w:r>
      <w:r>
        <w:t xml:space="preserve">The buffet option, I think.</w:t>
      </w:r>
    </w:p>
    <w:p>
      <w:pPr>
        <w:spacing w:after="80"/>
      </w:pPr>
      <w:r>
        <w:rPr>
          <w:b/>
          <w:bCs/>
        </w:rPr>
        <w:t xml:space="preserve">PATRICK: </w:t>
      </w:r>
      <w:r>
        <w:t xml:space="preserve">Good choice, that's popular for larger groups. Now, to secure the booking, we require a deposit of one thousand five hundred pounds.</w:t>
      </w:r>
    </w:p>
    <w:p>
      <w:pPr>
        <w:spacing w:after="80"/>
      </w:pPr>
      <w:r>
        <w:rPr>
          <w:b/>
          <w:bCs/>
        </w:rPr>
        <w:t xml:space="preserve">SOPHIE: </w:t>
      </w:r>
      <w:r>
        <w:t xml:space="preserve">That's manageable. When is the remaining balance due?</w:t>
      </w:r>
    </w:p>
    <w:p>
      <w:pPr>
        <w:spacing w:after="80"/>
      </w:pPr>
      <w:r>
        <w:rPr>
          <w:b/>
          <w:bCs/>
        </w:rPr>
        <w:t xml:space="preserve">PATRICK: </w:t>
      </w:r>
      <w:r>
        <w:t xml:space="preserve">The final balance is due six weeks before the wedding date.</w:t>
      </w:r>
    </w:p>
    <w:p>
      <w:pPr>
        <w:spacing w:after="80"/>
      </w:pPr>
      <w:r>
        <w:rPr>
          <w:b/>
          <w:bCs/>
        </w:rPr>
        <w:t xml:space="preserve">SOPHIE: </w:t>
      </w:r>
      <w:r>
        <w:t xml:space="preserve">Understood. What exactly does the venue hire fee include?</w:t>
      </w:r>
    </w:p>
    <w:p>
      <w:pPr>
        <w:spacing w:after="80"/>
      </w:pPr>
      <w:r>
        <w:rPr>
          <w:b/>
          <w:bCs/>
        </w:rPr>
        <w:t xml:space="preserve">PATRICK: </w:t>
      </w:r>
      <w:r>
        <w:t xml:space="preserve">It includes tables, chairs, and basic lighting, though any additional styling or decoration would need to be arranged separately, either through us or an external supplier.</w:t>
      </w:r>
    </w:p>
    <w:p>
      <w:pPr>
        <w:spacing w:after="80"/>
      </w:pPr>
      <w:r>
        <w:rPr>
          <w:b/>
          <w:bCs/>
        </w:rPr>
        <w:t xml:space="preserve">SOPHIE: </w:t>
      </w:r>
      <w:r>
        <w:t xml:space="preserve">Can we bring in our own outside caterer if we wanted to?</w:t>
      </w:r>
    </w:p>
    <w:p>
      <w:pPr>
        <w:spacing w:after="80"/>
      </w:pPr>
      <w:r>
        <w:rPr>
          <w:b/>
          <w:bCs/>
        </w:rPr>
        <w:t xml:space="preserve">PATRICK: </w:t>
      </w:r>
      <w:r>
        <w:t xml:space="preserve">Outside caterers are permitted, but only with our prior approval, since we need to ensure they meet our venue's health and safety and insurance requirements.</w:t>
      </w:r>
    </w:p>
    <w:p>
      <w:pPr>
        <w:spacing w:after="80"/>
      </w:pPr>
      <w:r>
        <w:rPr>
          <w:b/>
          <w:bCs/>
        </w:rPr>
        <w:t xml:space="preserve">SOPHIE: </w:t>
      </w:r>
      <w:r>
        <w:t xml:space="preserve">That makes sense. What's the maximum capacity of the venue overall?</w:t>
      </w:r>
    </w:p>
    <w:p>
      <w:pPr>
        <w:spacing w:after="80"/>
      </w:pPr>
      <w:r>
        <w:rPr>
          <w:b/>
          <w:bCs/>
        </w:rPr>
        <w:t xml:space="preserve">PATRICK: </w:t>
      </w:r>
      <w:r>
        <w:t xml:space="preserve">The Oak Barn can accommodate a maximum of one hundred and fifty guests comfortably.</w:t>
      </w:r>
    </w:p>
    <w:p>
      <w:pPr>
        <w:spacing w:after="80"/>
      </w:pPr>
      <w:r>
        <w:rPr>
          <w:b/>
          <w:bCs/>
        </w:rPr>
        <w:t xml:space="preserve">SOPHIE: </w:t>
      </w:r>
      <w:r>
        <w:t xml:space="preserve">Perfect, thank you for all the information!</w:t>
      </w:r>
    </w:p>
    <w:p>
      <w:pPr>
        <w:spacing w:after="60"/>
      </w:pPr>
    </w:p>
    <w:p>
      <w:pPr>
        <w:pStyle w:val="Heading2"/>
        <w:spacing w:after="120" w:before="240"/>
      </w:pPr>
      <w:r>
        <w:t xml:space="preserve">Section 2</w:t>
      </w:r>
    </w:p>
    <w:p>
      <w:pPr>
        <w:spacing w:after="120"/>
      </w:pPr>
      <w:r>
        <w:t xml:space="preserve">Good morning, and welcome to Skyfield Rooftop Farm. Let me tell you a bit about this space before we start exploring.</w:t>
      </w:r>
    </w:p>
    <w:p>
      <w:pPr>
        <w:spacing w:after="120"/>
      </w:pPr>
      <w:r>
        <w:t xml:space="preserve">We're located on the roof of a former industrial warehouse building, which was completely disused for many years before being converted into this working farm.</w:t>
      </w:r>
    </w:p>
    <w:p>
      <w:pPr>
        <w:spacing w:after="120"/>
      </w:pPr>
      <w:r>
        <w:t xml:space="preserve">The farm began operating in 2017, as part of a broader push to bring food production closer to where people actually live in dense urban areas.</w:t>
      </w:r>
    </w:p>
    <w:p>
      <w:pPr>
        <w:spacing w:after="120"/>
      </w:pPr>
      <w:r>
        <w:t xml:space="preserve">In total, we have around two thousand square metres of growing space up here, which might sound modest, but it's remarkably productive given careful planning and crop selection.</w:t>
      </w:r>
    </w:p>
    <w:p>
      <w:pPr>
        <w:spacing w:after="120"/>
      </w:pPr>
      <w:r>
        <w:t xml:space="preserve">Our main growing method is raised bed cultivation, using specially designed lightweight soil mixtures suitable for rooftop conditions, given the structural weight limitations of the building beneath us.</w:t>
      </w:r>
    </w:p>
    <w:p>
      <w:pPr>
        <w:spacing w:after="120"/>
      </w:pPr>
      <w:r>
        <w:t xml:space="preserve">Most of what we grow here is sold directly to local restaurants, who value the exceptional freshness and minimal transport distance compared to more conventional, distantly sourced produce.</w:t>
      </w:r>
    </w:p>
    <w:p>
      <w:pPr>
        <w:spacing w:after="120"/>
      </w:pPr>
      <w:r>
        <w:t xml:space="preserve">Our most productive crop by far is salad leaves, which grow remarkably quickly and can be harvested multiple times throughout a single growing season.</w:t>
      </w:r>
    </w:p>
    <w:p>
      <w:pPr>
        <w:spacing w:after="120"/>
      </w:pPr>
      <w:r>
        <w:t xml:space="preserve">Now, in terms of how we manage water — our irrigation system relies entirely on collected rainwater, gathered from the surrounding roof surface and stored in large tanks, rather than drawing on the municipal water supply.</w:t>
      </w:r>
    </w:p>
    <w:p>
      <w:pPr>
        <w:spacing w:after="120"/>
      </w:pPr>
      <w:r>
        <w:t xml:space="preserve">At the moment, we grow a wide range of leafy greens and herbs, though we don't currently grow root vegetables, since they generally require a greater soil depth than our lightweight rooftop growing beds can practically accommodate.</w:t>
      </w:r>
    </w:p>
    <w:p>
      <w:pPr>
        <w:spacing w:after="120"/>
      </w:pPr>
      <w:r>
        <w:t xml:space="preserve">One of the major benefits of rooftop farming that we're particularly proud of is the significant reduction in transport emissions for the food we produce, since it travels only a very short distance to reach the restaurants that use it, compared to food transported from much more distant, conventional rural farms.</w:t>
      </w:r>
    </w:p>
    <w:p>
      <w:pPr>
        <w:spacing w:after="120"/>
      </w:pPr>
      <w:r>
        <w:t xml:space="preserve">Finally, I should mention our education programme, which mainly targets local schoolchildren, giving them a genuinely hands-on opportunity to learn where their food actually comes from.</w:t>
      </w:r>
    </w:p>
    <w:p>
      <w:pPr>
        <w:spacing w:after="120"/>
      </w:pPr>
      <w:r>
        <w:t xml:space="preserve">Alright, let's take a look at our growing beds!</w:t>
      </w:r>
    </w:p>
    <w:p>
      <w:pPr>
        <w:spacing w:after="60"/>
      </w:pPr>
    </w:p>
    <w:p>
      <w:pPr>
        <w:pStyle w:val="Heading2"/>
        <w:spacing w:after="120" w:before="240"/>
      </w:pPr>
      <w:r>
        <w:t xml:space="preserve">Section 3</w:t>
      </w:r>
    </w:p>
    <w:p>
      <w:pPr>
        <w:spacing w:after="80"/>
      </w:pPr>
      <w:r>
        <w:rPr>
          <w:b/>
          <w:bCs/>
        </w:rPr>
        <w:t xml:space="preserve">IVAN: </w:t>
      </w:r>
      <w:r>
        <w:t xml:space="preserve">Freya, shall we plan our seminar on nuclear versus renewable energy?</w:t>
      </w:r>
    </w:p>
    <w:p>
      <w:pPr>
        <w:spacing w:after="80"/>
      </w:pPr>
      <w:r>
        <w:rPr>
          <w:b/>
          <w:bCs/>
        </w:rPr>
        <w:t xml:space="preserve">FREYA: </w:t>
      </w:r>
      <w:r>
        <w:t xml:space="preserve">Yes. My main concern is that long-term radioactive waste storage remains a genuinely unresolved problem — we still don't have a fully satisfactory long-term solution for safely storing highly radioactive waste for the thousands of years it remains hazardous.</w:t>
      </w:r>
    </w:p>
    <w:p>
      <w:pPr>
        <w:spacing w:after="80"/>
      </w:pPr>
      <w:r>
        <w:rPr>
          <w:b/>
          <w:bCs/>
        </w:rPr>
        <w:t xml:space="preserve">IVAN: </w:t>
      </w:r>
      <w:r>
        <w:t xml:space="preserve">That's a serious and valid concern. I want to present some evidence in favour of nuclear, though — there's a country that generates the vast majority of its electricity from nuclear power and has maintained an excellent safety record over several decades, which I think challenges some common assumptions about nuclear safety.</w:t>
      </w:r>
    </w:p>
    <w:p>
      <w:pPr>
        <w:spacing w:after="80"/>
      </w:pPr>
      <w:r>
        <w:rPr>
          <w:b/>
          <w:bCs/>
        </w:rPr>
        <w:t xml:space="preserve">FREYA: </w:t>
      </w:r>
      <w:r>
        <w:t xml:space="preserve">That's a strong example, we should definitely include it.</w:t>
      </w:r>
    </w:p>
    <w:p>
      <w:pPr>
        <w:spacing w:after="80"/>
      </w:pPr>
      <w:r>
        <w:rPr>
          <w:b/>
          <w:bCs/>
        </w:rPr>
        <w:t xml:space="preserve">DR SOLBERG: </w:t>
      </w:r>
      <w:r>
        <w:t xml:space="preserve">If I could suggest something — it might be worth considering how nuclear and renewable energy sources might actually work together as complementary parts of a combined energy system, rather than treating them as strictly competing alternatives, since many realistic future energy scenarios actually involve both.</w:t>
      </w:r>
    </w:p>
    <w:p>
      <w:pPr>
        <w:spacing w:after="80"/>
      </w:pPr>
      <w:r>
        <w:rPr>
          <w:b/>
          <w:bCs/>
        </w:rPr>
        <w:t xml:space="preserve">IVAN: </w:t>
      </w:r>
      <w:r>
        <w:t xml:space="preserve">That's a really useful framing, thank you.</w:t>
      </w:r>
    </w:p>
    <w:p>
      <w:pPr>
        <w:spacing w:after="80"/>
      </w:pPr>
      <w:r>
        <w:rPr>
          <w:b/>
          <w:bCs/>
        </w:rPr>
        <w:t xml:space="preserve">FREYA: </w:t>
      </w:r>
      <w:r>
        <w:t xml:space="preserve">Agreed, let's incorporate that. Let's divide the remaining work. Ivan, could you research that case study country in more detail?</w:t>
      </w:r>
    </w:p>
    <w:p>
      <w:pPr>
        <w:spacing w:after="80"/>
      </w:pPr>
      <w:r>
        <w:rPr>
          <w:b/>
          <w:bCs/>
        </w:rPr>
        <w:t xml:space="preserve">IVAN: </w:t>
      </w:r>
      <w:r>
        <w:t xml:space="preserve">Sure, I'll do that.</w:t>
      </w:r>
    </w:p>
    <w:p>
      <w:pPr>
        <w:spacing w:after="80"/>
      </w:pPr>
      <w:r>
        <w:rPr>
          <w:b/>
          <w:bCs/>
        </w:rPr>
        <w:t xml:space="preserve">FREYA: </w:t>
      </w:r>
      <w:r>
        <w:t xml:space="preserve">I'll present the case for renewable energy alone in our opening section, to make sure that perspective is properly represented.</w:t>
      </w:r>
    </w:p>
    <w:p>
      <w:pPr>
        <w:spacing w:after="80"/>
      </w:pPr>
      <w:r>
        <w:rPr>
          <w:b/>
          <w:bCs/>
        </w:rPr>
        <w:t xml:space="preserve">IVAN: </w:t>
      </w:r>
      <w:r>
        <w:t xml:space="preserve">I'll present the waste storage concern myself, actually, even though it's more your argument — I want to make sure I understand it thoroughly.</w:t>
      </w:r>
    </w:p>
    <w:p>
      <w:pPr>
        <w:spacing w:after="80"/>
      </w:pPr>
      <w:r>
        <w:rPr>
          <w:b/>
          <w:bCs/>
        </w:rPr>
        <w:t xml:space="preserve">FREYA: </w:t>
      </w:r>
      <w:r>
        <w:t xml:space="preserve">That works. For researching combined energy system models, let's do that together, since it's relevant to both our sections.</w:t>
      </w:r>
    </w:p>
    <w:p>
      <w:pPr>
        <w:spacing w:after="80"/>
      </w:pPr>
      <w:r>
        <w:rPr>
          <w:b/>
          <w:bCs/>
        </w:rPr>
        <w:t xml:space="preserve">IVAN: </w:t>
      </w:r>
      <w:r>
        <w:t xml:space="preserve">Agreed. I'll prepare the presentation slides.</w:t>
      </w:r>
    </w:p>
    <w:p>
      <w:pPr>
        <w:spacing w:after="80"/>
      </w:pPr>
      <w:r>
        <w:rPr>
          <w:b/>
          <w:bCs/>
        </w:rPr>
        <w:t xml:space="preserve">FREYA: </w:t>
      </w:r>
      <w:r>
        <w:t xml:space="preserve">And who's writing the conclusion?</w:t>
      </w:r>
    </w:p>
    <w:p>
      <w:pPr>
        <w:spacing w:after="80"/>
      </w:pPr>
      <w:r>
        <w:rPr>
          <w:b/>
          <w:bCs/>
        </w:rPr>
        <w:t xml:space="preserve">IVAN: </w:t>
      </w:r>
      <w:r>
        <w:t xml:space="preserve">Let's write that together, once we know where we've landed overall.</w:t>
      </w:r>
    </w:p>
    <w:p>
      <w:pPr>
        <w:spacing w:after="60"/>
      </w:pPr>
    </w:p>
    <w:p>
      <w:pPr>
        <w:pStyle w:val="Heading2"/>
        <w:spacing w:after="120" w:before="240"/>
      </w:pPr>
      <w:r>
        <w:t xml:space="preserve">Section 4</w:t>
      </w:r>
    </w:p>
    <w:p>
      <w:pPr>
        <w:spacing w:after="120"/>
      </w:pPr>
      <w:r>
        <w:t xml:space="preserve">Today's lecture concerns extremophiles — organisms capable of thriving in environmental conditions once considered entirely hostile, or even completely incompatible, with life as we traditionally understood it.</w:t>
      </w:r>
    </w:p>
    <w:p>
      <w:pPr>
        <w:spacing w:after="120"/>
      </w:pPr>
      <w:r>
        <w:t xml:space="preserve">Extremophiles are broadly classified according to the specific extreme condition they're adapted to tolerate. Organisms that thrive in extremely high temperatures are known as thermophiles, some of which can survive and even reproduce in water well above the normal boiling point, under high-pressure conditions.</w:t>
      </w:r>
    </w:p>
    <w:p>
      <w:pPr>
        <w:spacing w:after="120"/>
      </w:pPr>
      <w:r>
        <w:t xml:space="preserve">Conversely, organisms that thrive in extremely cold environments are known as psychrophiles, found in places such as Antarctic ice and deep polar seas.</w:t>
      </w:r>
    </w:p>
    <w:p>
      <w:pPr>
        <w:spacing w:after="120"/>
      </w:pPr>
      <w:r>
        <w:t xml:space="preserve">Some of the most remarkable extremophile ecosystems have been found clustered around deep-sea hydrothermal vents, extraordinarily hot, mineral-rich openings in the ocean floor, far below any level that sunlight can reach.</w:t>
      </w:r>
    </w:p>
    <w:p>
      <w:pPr>
        <w:spacing w:after="120"/>
      </w:pPr>
      <w:r>
        <w:t xml:space="preserve">Remarkably, these deep-sea ecosystems rely not on photosynthesis, as most surface ecosystems do, but on chemosynthesis — a process in which specialised bacteria derive energy directly from chemical reactions involving minerals released from the vents, rather than from sunlight.</w:t>
      </w:r>
    </w:p>
    <w:p>
      <w:pPr>
        <w:spacing w:after="120"/>
      </w:pPr>
      <w:r>
        <w:t xml:space="preserve">The discovery of extremophiles has substantially expanded scientists' understanding of the actual range of conditions under which life can potentially exist, considerably broadening what astrobiologists now consider genuinely possible for life elsewhere in the universe.</w:t>
      </w:r>
    </w:p>
    <w:p>
      <w:pPr>
        <w:spacing w:after="120"/>
      </w:pPr>
      <w:r>
        <w:t xml:space="preserve">This has directly and significantly influenced the ongoing search for life on other planets and moons within our own solar system, since environments once dismissed as far too hostile for life are now considered genuinely worth investigating.</w:t>
      </w:r>
    </w:p>
    <w:p>
      <w:pPr>
        <w:spacing w:after="120"/>
      </w:pPr>
      <w:r>
        <w:t xml:space="preserve">One particularly promising target is Europa, a moon of Jupiter believed to harbour a substantial subsurface ocean of liquid water beneath its icy outer surface, potentially offering conditions broadly comparable to those found around Earth's own deep-sea hydrothermal vents.</w:t>
      </w:r>
    </w:p>
    <w:p>
      <w:pPr>
        <w:spacing w:after="120"/>
      </w:pPr>
      <w:r>
        <w:t xml:space="preserve">Beyond their considerable significance for astrobiology, extremophiles have also proven to have genuinely practical applications closer to home — enzymes derived from heat-tolerant thermophiles, for instance, have become essential tools in biotechnology, particularly in laboratory techniques that require repeated heating and cooling cycles.</w:t>
      </w:r>
    </w:p>
    <w:p>
      <w:pPr>
        <w:spacing w:after="120"/>
      </w:pPr>
      <w:r>
        <w:t xml:space="preserve">If you're interested in learning more about this topic, I'd recommend the documentary Alien Worlds, which explores how extremophile research is shaping our search for life beyond Earth.</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2026-07-22T11:40:14.906Z</dcterms:created>
  <dcterms:modified xsi:type="dcterms:W3CDTF">2026-07-22T11:40:14.909Z</dcterms:modified>
</cp:coreProperties>
</file>

<file path=docProps/custom.xml><?xml version="1.0" encoding="utf-8"?>
<Properties xmlns="http://schemas.openxmlformats.org/officeDocument/2006/custom-properties" xmlns:vt="http://schemas.openxmlformats.org/officeDocument/2006/docPropsVTypes"/>
</file>