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21</w:t>
      </w:r>
    </w:p>
    <w:p>
      <w:pPr>
        <w:spacing w:after="300"/>
        <w:jc w:val="center"/>
      </w:pPr>
      <w:r>
        <w:t xml:space="preserve">Listening • Reading • Writing • Speaking</w:t>
      </w:r>
    </w:p>
    <w:p>
      <w:pPr>
        <w:spacing w:after="400"/>
        <w:jc w:val="center"/>
      </w:pPr>
      <w:r>
        <w:t xml:space="preserve">Difficulty level: Increased (above Test 8 / Tests 9–18)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CITYCHECK VEHICLE INSPECTION CENTRE — BOOKING</w:t>
      </w:r>
    </w:p>
    <w:p>
      <w:pPr>
        <w:spacing w:after="120"/>
      </w:pPr>
      <w:r>
        <w:t xml:space="preserve">Name: Marcus (1) _______________ (surname)</w:t>
      </w:r>
    </w:p>
    <w:p>
      <w:pPr>
        <w:spacing w:after="120"/>
      </w:pPr>
      <w:r>
        <w:t xml:space="preserve">Vehicle registration number: (2) _______________</w:t>
      </w:r>
    </w:p>
    <w:p>
      <w:pPr>
        <w:spacing w:after="120"/>
      </w:pPr>
      <w:r>
        <w:t xml:space="preserve">Vehicle make and model: (3) _______________</w:t>
      </w:r>
    </w:p>
    <w:p>
      <w:pPr>
        <w:spacing w:after="120"/>
      </w:pPr>
      <w:r>
        <w:t xml:space="preserve">Inspection type: annual (4) _______________ inspection</w:t>
      </w:r>
    </w:p>
    <w:p>
      <w:pPr>
        <w:spacing w:after="120"/>
      </w:pPr>
      <w:r>
        <w:t xml:space="preserve">Preferred date: (5) _______________</w:t>
      </w:r>
    </w:p>
    <w:p>
      <w:pPr>
        <w:spacing w:after="120"/>
      </w:pPr>
      <w:r>
        <w:t xml:space="preserve">Estimated duration: (6) _______________ minutes</w:t>
      </w:r>
    </w:p>
    <w:p>
      <w:pPr>
        <w:spacing w:after="120"/>
      </w:pPr>
      <w:r>
        <w:t xml:space="preserve">Inspection fee: £(7) _______________</w:t>
      </w:r>
    </w:p>
    <w:p>
      <w:pPr>
        <w:spacing w:after="60"/>
      </w:pPr>
    </w:p>
    <w:p>
      <w:pPr>
        <w:spacing w:after="120"/>
      </w:pPr>
      <w:r>
        <w:t xml:space="preserve">Questions 8–10: Choose the correct letter, A, B or C.</w:t>
      </w:r>
    </w:p>
    <w:p>
      <w:pPr>
        <w:spacing w:after="100"/>
      </w:pPr>
      <w:r>
        <w:t xml:space="preserve">8. If the vehicle fails the inspection, a re-test within 10 working days is
A. free of charge   B. charged at half price   C. charged at the full standard rate</w:t>
      </w:r>
    </w:p>
    <w:p>
      <w:pPr>
        <w:spacing w:after="100"/>
      </w:pPr>
      <w:r>
        <w:t xml:space="preserve">9. Customers are advised to arrive
A. exactly at their appointment time   B. 10 minutes early   C. 30 minutes early</w:t>
      </w:r>
    </w:p>
    <w:p>
      <w:pPr>
        <w:spacing w:after="100"/>
      </w:pPr>
      <w:r>
        <w:t xml:space="preserve">10. While waiting, customers can
A. only wait outside the building   B. use a waiting area with refreshments   C. not wait on site at all</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EMBER &amp; GLASS STUDIO — VISITOR TOUR</w:t>
      </w:r>
    </w:p>
    <w:p>
      <w:pPr>
        <w:spacing w:after="120"/>
      </w:pPr>
      <w:r>
        <w:t xml:space="preserve">Studio founded in: (11) _______________</w:t>
      </w:r>
    </w:p>
    <w:p>
      <w:pPr>
        <w:spacing w:after="120"/>
      </w:pPr>
      <w:r>
        <w:t xml:space="preserve">Furnace temperature reaches approximately: (12) _______________ degrees Celsius</w:t>
      </w:r>
    </w:p>
    <w:p>
      <w:pPr>
        <w:spacing w:after="120"/>
      </w:pPr>
      <w:r>
        <w:t xml:space="preserve">Number of glassblowers working on site: (13) _______________</w:t>
      </w:r>
    </w:p>
    <w:p>
      <w:pPr>
        <w:spacing w:after="120"/>
      </w:pPr>
      <w:r>
        <w:t xml:space="preserve">Studio specialises in: (14) _______________ glassware</w:t>
      </w:r>
    </w:p>
    <w:p>
      <w:pPr>
        <w:spacing w:after="120"/>
      </w:pPr>
      <w:r>
        <w:t xml:space="preserve">Cooling process for finished pieces takes: (15) _______________ hours</w:t>
      </w:r>
    </w:p>
    <w:p>
      <w:pPr>
        <w:spacing w:after="120"/>
      </w:pPr>
      <w:r>
        <w:t xml:space="preserve">Studio's best-selling item: (16) _______________</w:t>
      </w:r>
    </w:p>
    <w:p>
      <w:pPr>
        <w:spacing w:after="60"/>
      </w:pPr>
    </w:p>
    <w:p>
      <w:pPr>
        <w:spacing w:after="120"/>
      </w:pPr>
      <w:r>
        <w:t xml:space="preserve">Questions 17–20: Choose the correct letter, A, B or C.</w:t>
      </w:r>
    </w:p>
    <w:p>
      <w:pPr>
        <w:spacing w:after="100"/>
      </w:pPr>
      <w:r>
        <w:t xml:space="preserve">17. Visitors must stand behind
A. a marked safety line   B. a glass barrier   C. there are no specific restrictions</w:t>
      </w:r>
    </w:p>
    <w:p>
      <w:pPr>
        <w:spacing w:after="100"/>
      </w:pPr>
      <w:r>
        <w:t xml:space="preserve">18. The raw material used is mainly
A. recycled glass   B. sand, soda ash, and limestone   C. imported crystal</w:t>
      </w:r>
    </w:p>
    <w:p>
      <w:pPr>
        <w:spacing w:after="100"/>
      </w:pPr>
      <w:r>
        <w:t xml:space="preserve">19. Visitors are NOT permitted to
A. photograph the glassblowers at work   B. try glassblowing themselves without supervision   C. purchase items directly from the studio</w:t>
      </w:r>
    </w:p>
    <w:p>
      <w:pPr>
        <w:spacing w:after="100"/>
      </w:pPr>
      <w:r>
        <w:t xml:space="preserve">20. The studio's next planned expansion involves
A. a second furnace   B. a cafe   C. an on-site glass museum</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the technical mechanics of deepfake creation   B. whether governments should regulate AI-generated content and deepfakes   C. the history of digital photo editing</w:t>
      </w:r>
    </w:p>
    <w:p>
      <w:pPr>
        <w:spacing w:after="100"/>
      </w:pPr>
      <w:r>
        <w:t xml:space="preserve">22. What is Elliot's main argument against heavy regulation?
A. deepfakes are not actually a serious problem   B. overly broad regulation could restrict legitimate creative and satirical uses   C. regulation is technically unenforceable everywhere</w:t>
      </w:r>
    </w:p>
    <w:p>
      <w:pPr>
        <w:spacing w:after="100"/>
      </w:pPr>
      <w:r>
        <w:t xml:space="preserve">23. What example does Zara use to support stricter regulation?
A. a documented case of a deepfake being used for fraud or disinformation   B. a country that banned all digital editing software   C. a survey of technology company executives</w:t>
      </w:r>
    </w:p>
    <w:p>
      <w:pPr>
        <w:spacing w:after="100"/>
      </w:pPr>
      <w:r>
        <w:t xml:space="preserve">24. Dr Whitfield suggests they examine
A. how different countries have balanced free expression with harm prevention   B. only the underlying machine learning techniques involved   C. purely historical cases of photo manipulation before AI</w:t>
      </w:r>
    </w:p>
    <w:p>
      <w:pPr>
        <w:spacing w:after="60"/>
      </w:pPr>
    </w:p>
    <w:p>
      <w:pPr>
        <w:spacing w:after="120"/>
      </w:pPr>
      <w:r>
        <w:t xml:space="preserve">Questions 25–30: Who is responsible for each task? Choose the correct letter, A, B or C.</w:t>
      </w:r>
    </w:p>
    <w:p>
      <w:pPr>
        <w:spacing w:after="120"/>
      </w:pPr>
      <w:r>
        <w:t xml:space="preserve">A. Zara   B. Elliot   C. Both Zara and Elliot</w:t>
      </w:r>
    </w:p>
    <w:p>
      <w:pPr>
        <w:spacing w:after="100"/>
      </w:pPr>
      <w:r>
        <w:t xml:space="preserve">25. researching the documented fraud case</w:t>
      </w:r>
    </w:p>
    <w:p>
      <w:pPr>
        <w:spacing w:after="100"/>
      </w:pPr>
      <w:r>
        <w:t xml:space="preserve">26. presenting the case against heavy regulation</w:t>
      </w:r>
    </w:p>
    <w:p>
      <w:pPr>
        <w:spacing w:after="100"/>
      </w:pPr>
      <w:r>
        <w:t xml:space="preserve">27. researching international regulatory approaches</w:t>
      </w:r>
    </w:p>
    <w:p>
      <w:pPr>
        <w:spacing w:after="100"/>
      </w:pPr>
      <w:r>
        <w:t xml:space="preserve">28. presenting the free expression concern</w:t>
      </w:r>
    </w:p>
    <w:p>
      <w:pPr>
        <w:spacing w:after="100"/>
      </w:pPr>
      <w:r>
        <w:t xml:space="preserve">29. preparing the presentation slides</w:t>
      </w:r>
    </w:p>
    <w:p>
      <w:pPr>
        <w:spacing w:after="100"/>
      </w:pPr>
      <w:r>
        <w:t xml:space="preserve">30. writing the conclusion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name is required.</w:t>
      </w:r>
    </w:p>
    <w:p>
      <w:pPr>
        <w:spacing w:after="120"/>
      </w:pPr>
      <w:r>
        <w:rPr>
          <w:b/>
          <w:bCs/>
        </w:rPr>
        <w:t xml:space="preserve">LECTURE: THE SEARCH FOR EXTRATERRESTRIAL INTELLIGENCE</w:t>
      </w:r>
    </w:p>
    <w:p>
      <w:pPr>
        <w:pStyle w:val="ListParagraph"/>
        <w:numPr>
          <w:ilvl w:val="0"/>
          <w:numId w:val="1"/>
        </w:numPr>
        <w:spacing w:after="60"/>
      </w:pPr>
      <w:r>
        <w:t xml:space="preserve">SETI researchers primarily search for signals using radio (31) _______________</w:t>
      </w:r>
    </w:p>
    <w:p>
      <w:pPr>
        <w:pStyle w:val="ListParagraph"/>
        <w:numPr>
          <w:ilvl w:val="0"/>
          <w:numId w:val="1"/>
        </w:numPr>
        <w:spacing w:after="60"/>
      </w:pPr>
      <w:r>
        <w:t xml:space="preserve">The famous equation estimating the number of communicating civilisations is called the (32) _______________ Equation</w:t>
      </w:r>
    </w:p>
    <w:p>
      <w:pPr>
        <w:pStyle w:val="ListParagraph"/>
        <w:numPr>
          <w:ilvl w:val="0"/>
          <w:numId w:val="1"/>
        </w:numPr>
        <w:spacing w:after="60"/>
      </w:pPr>
      <w:r>
        <w:t xml:space="preserve">This equation was proposed by astronomer Frank (33) _______________ in 1961</w:t>
      </w:r>
    </w:p>
    <w:p>
      <w:pPr>
        <w:pStyle w:val="ListParagraph"/>
        <w:numPr>
          <w:ilvl w:val="0"/>
          <w:numId w:val="1"/>
        </w:numPr>
        <w:spacing w:after="60"/>
      </w:pPr>
      <w:r>
        <w:t xml:space="preserve">One famous unexplained signal detected in 1977 is known as the (34) _______________ signal</w:t>
      </w:r>
    </w:p>
    <w:p>
      <w:pPr>
        <w:pStyle w:val="ListParagraph"/>
        <w:numPr>
          <w:ilvl w:val="0"/>
          <w:numId w:val="1"/>
        </w:numPr>
        <w:spacing w:after="60"/>
      </w:pPr>
      <w:r>
        <w:t xml:space="preserve">The apparent contradiction between high probability estimates and lack of evidence is called the (35) _______________ Paradox</w:t>
      </w:r>
    </w:p>
    <w:p>
      <w:pPr>
        <w:pStyle w:val="ListParagraph"/>
        <w:numPr>
          <w:ilvl w:val="0"/>
          <w:numId w:val="1"/>
        </w:numPr>
        <w:spacing w:after="60"/>
      </w:pPr>
      <w:r>
        <w:t xml:space="preserve">One proposed explanation: civilisations may destroy themselves before achieving interstellar (36) _______________</w:t>
      </w:r>
    </w:p>
    <w:p>
      <w:pPr>
        <w:pStyle w:val="ListParagraph"/>
        <w:numPr>
          <w:ilvl w:val="0"/>
          <w:numId w:val="1"/>
        </w:numPr>
        <w:spacing w:after="60"/>
      </w:pPr>
      <w:r>
        <w:t xml:space="preserve">Another proposed explanation: advanced civilisations may deliberately avoid (37) _______________</w:t>
      </w:r>
    </w:p>
    <w:p>
      <w:pPr>
        <w:pStyle w:val="ListParagraph"/>
        <w:numPr>
          <w:ilvl w:val="0"/>
          <w:numId w:val="1"/>
        </w:numPr>
        <w:spacing w:after="60"/>
      </w:pPr>
      <w:r>
        <w:t xml:space="preserve">Modern searches now also examine light for signs of (38) _______________ atmospheres</w:t>
      </w:r>
    </w:p>
    <w:p>
      <w:pPr>
        <w:pStyle w:val="ListParagraph"/>
        <w:numPr>
          <w:ilvl w:val="0"/>
          <w:numId w:val="1"/>
        </w:numPr>
        <w:spacing w:after="60"/>
      </w:pPr>
      <w:r>
        <w:t xml:space="preserve">A key challenge is the sheer (39) _______________ scale involved in searching</w:t>
      </w:r>
    </w:p>
    <w:p>
      <w:pPr>
        <w:pStyle w:val="ListParagraph"/>
        <w:numPr>
          <w:ilvl w:val="0"/>
          <w:numId w:val="1"/>
        </w:numPr>
        <w:spacing w:after="60"/>
      </w:pPr>
      <w:r>
        <w:t xml:space="preserve">Lecturer recommends a book by astronomer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Domestication of the Horse</w:t>
      </w:r>
    </w:p>
    <w:p>
      <w:pPr>
        <w:spacing w:after="120"/>
      </w:pPr>
      <w:r>
        <w:t xml:space="preserve">A. Among the most consequential developments in human history was the domestication of the horse, a transformation that fundamentally reshaped patterns of transportation, warfare, agriculture, and long-distance communication across much of the ancient world, arguably rivalling the domestication of any other single animal species in its overall lasting historical significance and influence.</w:t>
      </w:r>
    </w:p>
    <w:p>
      <w:pPr>
        <w:spacing w:after="120"/>
      </w:pPr>
      <w:r>
        <w:t xml:space="preserve">B. Genetic and archaeological evidence increasingly points to the Pontic-Caspian steppe, a vast grassland region spanning parts of present-day Ukraine, Russia, and Kazakhstan, as the most probable original site of horse domestication, with current evidence suggesting this process began sometime around 3500 BCE, though considerable scholarly debate continues regarding the precise timing, location, and gradual nature of this transition.</w:t>
      </w:r>
    </w:p>
    <w:p>
      <w:pPr>
        <w:spacing w:after="120"/>
      </w:pPr>
      <w:r>
        <w:t xml:space="preserve">C. Distinguishing genuinely domesticated horses from wild specimens in the archaeological record has historically proven a genuinely challenging task for researchers, since skeletal remains alone often provide only limited, ambiguous evidence of domestication. Researchers have consequently relied on a range of indirect indicators, including distinctive dental wear patterns potentially consistent with bit use, alongside broader patterns of settlement organisation and material culture more generally suggestive of sustained human-horse interaction and management.</w:t>
      </w:r>
    </w:p>
    <w:p>
      <w:pPr>
        <w:spacing w:after="120"/>
      </w:pPr>
      <w:r>
        <w:t xml:space="preserve">D. The initial motivations driving horse domestication likely differed considerably from the horse's later, more famous role in transportation and warfare. Early domestication may have been driven substantially by interest in horses as a reliable source of meat and milk, with riding and using horses for transportation and traction only becoming widespread somewhat later, as specific breeding practices and associated technologies, including the bit and subsequently the saddle, gradually developed and became more widely available.</w:t>
      </w:r>
    </w:p>
    <w:p>
      <w:pPr>
        <w:spacing w:after="120"/>
      </w:pPr>
      <w:r>
        <w:t xml:space="preserve">E. The subsequent adoption of horseback riding and horse-drawn transportation dramatically transformed the scale and pace of ancient warfare, trade, and cultural exchange, enabling considerably faster movement of both people and goods across previously prohibitive distances, and playing a demonstrably crucial role in the rise, expansion, and eventual reach of numerous major historical empires, from the ancient Mongol Empire through to various Eurasian steppe civilisations.</w:t>
      </w:r>
    </w:p>
    <w:p>
      <w:pPr>
        <w:spacing w:after="120"/>
      </w:pPr>
      <w:r>
        <w:t xml:space="preserve">F. The horse's substantial and multifaceted historical significance persisted for many subsequent millennia, right through until the widespread adoption of mechanised transportation during the nineteenth and twentieth centuries dramatically and rapidly reduced the horse's previously central, near-universal practical economic role in most human societies, though horses naturally continue to hold considerable ongoing cultural, sporting, and recreational significance in many contemporary societies around the world today.</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The horse is widely considered one of the most historically significant domesticated animal species.</w:t>
      </w:r>
    </w:p>
    <w:p>
      <w:pPr>
        <w:spacing w:after="100"/>
      </w:pPr>
      <w:r>
        <w:t xml:space="preserve">2. Genetic evidence points to South America as the likely site of horse domestication.</w:t>
      </w:r>
    </w:p>
    <w:p>
      <w:pPr>
        <w:spacing w:after="100"/>
      </w:pPr>
      <w:r>
        <w:t xml:space="preserve">3. Distinguishing domesticated horses from wild ones in the archaeological record has proven straightforward.</w:t>
      </w:r>
    </w:p>
    <w:p>
      <w:pPr>
        <w:spacing w:after="100"/>
      </w:pPr>
      <w:r>
        <w:t xml:space="preserve">4. Early horse domestication may have initially been driven by interest in horses as a source of meat and milk.</w:t>
      </w:r>
    </w:p>
    <w:p>
      <w:pPr>
        <w:spacing w:after="100"/>
      </w:pPr>
      <w:r>
        <w:t xml:space="preserve">5. Horseback riding had no significant effect on the scale of ancient warfare and trade.</w:t>
      </w:r>
    </w:p>
    <w:p>
      <w:pPr>
        <w:spacing w:after="100"/>
      </w:pPr>
      <w:r>
        <w:t xml:space="preserve">6. Mechanised transportation reduced the horse's central economic role during the nineteenth and twentieth centuries.</w:t>
      </w:r>
    </w:p>
    <w:p>
      <w:pPr>
        <w:spacing w:after="60"/>
      </w:pPr>
    </w:p>
    <w:p>
      <w:pPr>
        <w:spacing w:after="120"/>
      </w:pPr>
      <w:r>
        <w:t xml:space="preserve">Questions 7–9: Choose the correct letter, A, B, C or D.</w:t>
      </w:r>
    </w:p>
    <w:p>
      <w:pPr>
        <w:spacing w:after="100"/>
      </w:pPr>
      <w:r>
        <w:t xml:space="preserve">7. Where does evidence suggest horse domestication most likely began?
A. Central America
B. the Pontic-Caspian steppe
C. Western Europe
D. East Asia</w:t>
      </w:r>
    </w:p>
    <w:p>
      <w:pPr>
        <w:spacing w:after="100"/>
      </w:pPr>
      <w:r>
        <w:t xml:space="preserve">8. What indirect evidence have researchers used to identify domesticated horses in the archaeological record?
A. genetic testing exclusively
B. dental wear patterns potentially consistent with bit use
C. written historical records only
D. cave paintings exclusively</w:t>
      </w:r>
    </w:p>
    <w:p>
      <w:pPr>
        <w:spacing w:after="100"/>
      </w:pPr>
      <w:r>
        <w:t xml:space="preserve">9. According to paragraph E, what effect did horseback riding and horse-drawn transportation have on ancient societies?
A. it had minimal effect on trade or warfare
B. it dramatically transformed the scale and pace of warfare, trade, and cultural exchange
C. it was only used for agricultural purposes
D. it was restricted entirely to religious ceremonies</w:t>
      </w:r>
    </w:p>
    <w:p>
      <w:pPr>
        <w:spacing w:after="60"/>
      </w:pPr>
    </w:p>
    <w:p>
      <w:pPr>
        <w:spacing w:after="120"/>
      </w:pPr>
      <w:r>
        <w:t xml:space="preserve">Questions 10–13: Complete the sentences below. Choose NO MORE THAN TWO WORDS from the passage for each answer.</w:t>
      </w:r>
    </w:p>
    <w:p>
      <w:pPr>
        <w:spacing w:after="100"/>
      </w:pPr>
      <w:r>
        <w:t xml:space="preserve">10. The Pontic-Caspian steppe spans parts of present-day Ukraine, Russia, and _______________.</w:t>
      </w:r>
    </w:p>
    <w:p>
      <w:pPr>
        <w:spacing w:after="100"/>
      </w:pPr>
      <w:r>
        <w:t xml:space="preserve">11. Current evidence suggests horse domestication began around _______________ BCE.</w:t>
      </w:r>
    </w:p>
    <w:p>
      <w:pPr>
        <w:spacing w:after="100"/>
      </w:pPr>
      <w:r>
        <w:t xml:space="preserve">12. Early domestication may have been driven by interest in horses as a source of meat and _______________.</w:t>
      </w:r>
    </w:p>
    <w:p>
      <w:pPr>
        <w:spacing w:after="100"/>
      </w:pPr>
      <w:r>
        <w:t xml:space="preserve">13. The horse played a crucial role in the expansion of major historical empires, including the _______________ Empire.</w:t>
      </w:r>
    </w:p>
    <w:p>
      <w:r>
        <w:br w:type="page"/>
      </w:r>
    </w:p>
    <w:p>
      <w:pPr>
        <w:pStyle w:val="Heading2"/>
        <w:spacing w:after="120" w:before="240"/>
      </w:pPr>
      <w:r>
        <w:t xml:space="preserve">PASSAGE 2 — Questions 14–26</w:t>
      </w:r>
    </w:p>
    <w:p>
      <w:pPr>
        <w:spacing w:after="120"/>
      </w:pPr>
      <w:r>
        <w:rPr>
          <w:b/>
          <w:bCs/>
        </w:rPr>
        <w:t xml:space="preserve">The Winner's Curse in Competitive Auctions</w:t>
      </w:r>
    </w:p>
    <w:p>
      <w:pPr>
        <w:spacing w:after="120"/>
      </w:pPr>
      <w:r>
        <w:t xml:space="preserve">A. In economic settings involving competitive bidding for an asset of genuinely uncertain underlying value — such as an oil drilling lease, a corporate takeover target, or a valuable mineral rights contract — economists have identified a persistent and somewhat counterintuitive phenomenon known as the winner's curse, whereby the winning bidder in a competitive auction frequently turns out, after the fact, to have significantly overpaid relative to the asset's true underlying value.</w:t>
      </w:r>
    </w:p>
    <w:p>
      <w:pPr>
        <w:spacing w:after="120"/>
      </w:pPr>
      <w:r>
        <w:t xml:space="preserve">B. The theoretical explanation for this phenomenon rests on a relatively straightforward statistical insight. When an asset's true value is genuinely uncertain, and multiple independent bidders each form their own individual estimate of that value based on similar, though not identical, available information, these individual estimates will naturally and inevitably vary somewhat around the asset's true underlying value, with some bidders overestimating and others underestimating the genuine value, purely due to ordinary estimation error rather than any systematic bias.</w:t>
      </w:r>
    </w:p>
    <w:p>
      <w:pPr>
        <w:spacing w:after="120"/>
      </w:pPr>
      <w:r>
        <w:t xml:space="preserve">C. Since the auction's winning bid is, by definition, the single highest bid submitted among all competing bidders, the winning bidder is systematically more likely than not to be someone who happened to substantially overestimate the asset's true underlying value, rather than someone who estimated accurately or who underestimated it, precisely because bidders with unusually high estimates are, almost by statistical construction, considerably more likely to submit the single highest winning bid in the first place.</w:t>
      </w:r>
    </w:p>
    <w:p>
      <w:pPr>
        <w:spacing w:after="120"/>
      </w:pPr>
      <w:r>
        <w:t xml:space="preserve">D. This effect becomes systematically more pronounced as the number of competing bidders in a given auction increases, since a larger competing pool of independent estimates increases the statistical likelihood that at least one bidder's individual estimate will happen to be substantially and significantly too high, purely by chance, and it is precisely this unusually high estimate that is statistically most likely to ultimately win the auction outright.</w:t>
      </w:r>
    </w:p>
    <w:p>
      <w:pPr>
        <w:spacing w:after="120"/>
      </w:pPr>
      <w:r>
        <w:t xml:space="preserve">E. A rational, fully aware bidder, properly and correctly accounting for the winner's curse in advance, should therefore rationally adjust their own bid downward relative to their own initial, naive individual estimate of the asset's likely true value, specifically to compensate for the statistical fact that winning the auction outright is itself informative evidence suggesting their own estimate was probably, on average, somewhat too high relative to other bidders' independent estimates.</w:t>
      </w:r>
    </w:p>
    <w:p>
      <w:pPr>
        <w:spacing w:after="120"/>
      </w:pPr>
      <w:r>
        <w:t xml:space="preserve">F. Empirical evidence regarding whether real-world bidders actually and reliably make this appropriate rational downward adjustment in practice has been notably mixed. Some carefully controlled experimental studies have found that bidders frequently fail to adequately adjust their bids downward, particularly in unfamiliar or highly complex auction settings involving many competing bidders, resulting in the winner's curse manifesting as a genuine, measurable, and persistent empirical phenomenon rather than remaining a purely abstract theoretical curiosity confined to economic textbooks.</w:t>
      </w:r>
    </w:p>
    <w:p>
      <w:pPr>
        <w:spacing w:after="120"/>
      </w:pPr>
      <w:r>
        <w:t xml:space="preserve">G. The winner's curse carries genuinely significant practical implications well beyond specialised auction theory itself, extending usefully to any competitive bidding-like situation involving genuine underlying valuation uncertainty, including notably corporate acquisitions, where an acquiring company that substantially outbids several rival competing bidders for a target company may frequently, in retrospect, discover it has indeed significantly overpaid, precisely for the very same underlying statistical reasons that generate the winner's curse in more conventional formal auction settings.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How the effect intensifies with more competing bidders</w:t>
      </w:r>
    </w:p>
    <w:p>
      <w:pPr>
        <w:pStyle w:val="ListParagraph"/>
        <w:numPr>
          <w:ilvl w:val="0"/>
          <w:numId w:val="1"/>
        </w:numPr>
        <w:spacing w:after="60"/>
      </w:pPr>
      <w:r>
        <w:t xml:space="preserve">ii. Introducing a counterintuitive auction phenomenon</w:t>
      </w:r>
    </w:p>
    <w:p>
      <w:pPr>
        <w:pStyle w:val="ListParagraph"/>
        <w:numPr>
          <w:ilvl w:val="0"/>
          <w:numId w:val="1"/>
        </w:numPr>
        <w:spacing w:after="60"/>
      </w:pPr>
      <w:r>
        <w:t xml:space="preserve">iii. The rational bidding adjustment that should follow</w:t>
      </w:r>
    </w:p>
    <w:p>
      <w:pPr>
        <w:pStyle w:val="ListParagraph"/>
        <w:numPr>
          <w:ilvl w:val="0"/>
          <w:numId w:val="1"/>
        </w:numPr>
        <w:spacing w:after="60"/>
      </w:pPr>
      <w:r>
        <w:t xml:space="preserve">iv. Mixed empirical evidence on whether bidders actually adjust</w:t>
      </w:r>
    </w:p>
    <w:p>
      <w:pPr>
        <w:pStyle w:val="ListParagraph"/>
        <w:numPr>
          <w:ilvl w:val="0"/>
          <w:numId w:val="1"/>
        </w:numPr>
        <w:spacing w:after="60"/>
      </w:pPr>
      <w:r>
        <w:t xml:space="preserve">v. The statistical logic behind why winners tend to overpay</w:t>
      </w:r>
    </w:p>
    <w:p>
      <w:pPr>
        <w:pStyle w:val="ListParagraph"/>
        <w:numPr>
          <w:ilvl w:val="0"/>
          <w:numId w:val="1"/>
        </w:numPr>
        <w:spacing w:after="60"/>
      </w:pPr>
      <w:r>
        <w:t xml:space="preserve">vi. Why estimates vary around the true underlying value</w:t>
      </w:r>
    </w:p>
    <w:p>
      <w:pPr>
        <w:pStyle w:val="ListParagraph"/>
        <w:numPr>
          <w:ilvl w:val="0"/>
          <w:numId w:val="1"/>
        </w:numPr>
        <w:spacing w:after="60"/>
      </w:pPr>
      <w:r>
        <w:t xml:space="preserve">vii. Application to corporate acquisitions</w:t>
      </w:r>
    </w:p>
    <w:p>
      <w:pPr>
        <w:pStyle w:val="ListParagraph"/>
        <w:numPr>
          <w:ilvl w:val="0"/>
          <w:numId w:val="1"/>
        </w:numPr>
        <w:spacing w:after="60"/>
      </w:pPr>
      <w:r>
        <w:t xml:space="preserve">viii. A comparison of auction formats</w:t>
      </w:r>
    </w:p>
    <w:p>
      <w:pPr>
        <w:pStyle w:val="ListParagraph"/>
        <w:numPr>
          <w:ilvl w:val="0"/>
          <w:numId w:val="1"/>
        </w:numPr>
        <w:spacing w:after="60"/>
      </w:pPr>
      <w:r>
        <w:t xml:space="preserve">ix. The history of oil drilling lease auctions</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examples of assets with genuinely uncertain value used to illustrate the phenomenon</w:t>
      </w:r>
    </w:p>
    <w:p>
      <w:pPr>
        <w:spacing w:after="100"/>
      </w:pPr>
      <w:r>
        <w:t xml:space="preserve">21. an explanation of why a larger number of bidders makes the effect more pronounced</w:t>
      </w:r>
    </w:p>
    <w:p>
      <w:pPr>
        <w:spacing w:after="100"/>
      </w:pPr>
      <w:r>
        <w:t xml:space="preserve">22. a description of how a rational bidder should adjust their bid in light of the winner's curse</w:t>
      </w:r>
    </w:p>
    <w:p>
      <w:pPr>
        <w:spacing w:after="100"/>
      </w:pPr>
      <w:r>
        <w:t xml:space="preserve">23. a mention of corporate acquisitions as a real-world application of the phenomenon</w:t>
      </w:r>
    </w:p>
    <w:p>
      <w:pPr>
        <w:spacing w:after="60"/>
      </w:pPr>
    </w:p>
    <w:p>
      <w:pPr>
        <w:spacing w:after="120"/>
      </w:pPr>
      <w:r>
        <w:t xml:space="preserve">Questions 24–26: Complete the summary below using words from the box.</w:t>
      </w:r>
    </w:p>
    <w:p>
      <w:pPr>
        <w:spacing w:after="120"/>
      </w:pPr>
      <w:r>
        <w:rPr>
          <w:i/>
          <w:iCs/>
        </w:rPr>
        <w:t xml:space="preserve">winner's curse • estimation error • rational adjustment • competing bidders • true value • corporate acquisitions</w:t>
      </w:r>
    </w:p>
    <w:p>
      <w:pPr>
        <w:spacing w:after="120"/>
      </w:pPr>
      <w:r>
        <w:t xml:space="preserve">The (24) _______________ describes the tendency for auction winners to overpay relative to an asset's true value. This occurs because winning bids are more likely to come from bidders who overestimated value due to ordinary (25) _______________. A fully rational bidder should make a (26) _______________ to their bid to account for this effect.</w:t>
      </w:r>
    </w:p>
    <w:p>
      <w:r>
        <w:br w:type="page"/>
      </w:r>
    </w:p>
    <w:p>
      <w:pPr>
        <w:pStyle w:val="Heading2"/>
        <w:spacing w:after="120" w:before="240"/>
      </w:pPr>
      <w:r>
        <w:t xml:space="preserve">PASSAGE 3 — Questions 27–40</w:t>
      </w:r>
    </w:p>
    <w:p>
      <w:pPr>
        <w:spacing w:after="120"/>
      </w:pPr>
      <w:r>
        <w:rPr>
          <w:b/>
          <w:bCs/>
        </w:rPr>
        <w:t xml:space="preserve">Newcomb's Problem and the Limits of Decision Theory</w:t>
      </w:r>
    </w:p>
    <w:p>
      <w:pPr>
        <w:spacing w:after="120"/>
      </w:pPr>
      <w:r>
        <w:t xml:space="preserve">A. First introduced into the philosophical literature by the physicist William Newcomb and subsequently popularised through a highly influential 1969 paper by the philosopher Robert Nozick, Newcomb's problem presents a deceptively simple decision-theoretic thought experiment that has generated persistent and genuinely unresolved philosophical disagreement ever since, precisely because two apparently compelling, yet ultimately directly conflicting, principles of rational decision-making seem to recommend two entirely different courses of action.</w:t>
      </w:r>
    </w:p>
    <w:p>
      <w:pPr>
        <w:spacing w:after="120"/>
      </w:pPr>
      <w:r>
        <w:t xml:space="preserve">B. The thought experiment proceeds as follows: a person is presented with two boxes. Box A is transparent and visibly contains one thousand dollars. Box B is opaque, and contains either one million dollars or nothing at all, depending on a prediction made in advance by a reliably accurate predictor, who is stipulated to have an extremely strong, though not necessarily logically infallible, track record of correctly predicting the relevant choices of previous participants. The person may choose to take only Box B, or may instead choose to take both boxes. Crucially, the predictor has already made their prediction, and placed money in Box B accordingly, before the participant makes their actual choice: if the predictor predicted the participant would take only Box B, one million dollars was placed inside; if the predictor instead predicted the participant would take both boxes, Box B was left entirely empty.</w:t>
      </w:r>
    </w:p>
    <w:p>
      <w:pPr>
        <w:spacing w:after="120"/>
      </w:pPr>
      <w:r>
        <w:t xml:space="preserve">C. The so-called dominance argument, associated with the decision-theoretic principle of expected utility maximisation under causal decision theory, suggests that a rational agent should straightforwardly take both boxes, since the contents of Box B have already been causally and irrevocably fixed at the moment of choice, regardless of what the participant subsequently decides — taking both boxes therefore strictly dominates taking only Box B, since whatever Box B actually contains, taking both boxes yields exactly one thousand dollars more than taking Box B alone.</w:t>
      </w:r>
    </w:p>
    <w:p>
      <w:pPr>
        <w:spacing w:after="120"/>
      </w:pPr>
      <w:r>
        <w:t xml:space="preserve">D. A directly competing line of reasoning, associated with evidential decision theory, instead suggests that a rational agent should take only Box B, reasoning that, given the predictor's extremely strong historical track record of accuracy, one's own choice provides highly reliable evidence regarding what prediction was actually made: participants who chose only Box B overwhelmingly tend to receive the full million dollars, while participants who greedily chose both boxes overwhelmingly tend to receive only the comparatively paltry additional thousand dollars, since the predictor had already correctly anticipated their more greedy choice in advance.</w:t>
      </w:r>
    </w:p>
    <w:p>
      <w:pPr>
        <w:spacing w:after="120"/>
      </w:pPr>
      <w:r>
        <w:t xml:space="preserve">E. The genuinely persistent philosophical difficulty is that both of these two competing lines of reasoning appear, upon careful individual reflection, entirely compelling when considered strictly on their own terms, yet they directly and irreconcilably recommend two flatly opposite courses of action, and there exists no obvious, universally agreed-upon, non-question-begging way to definitively adjudicate decisively between them without already presupposing precisely the specific decision-theoretic framework whose fundamental correctness is itself genuinely in dispute.</w:t>
      </w:r>
    </w:p>
    <w:p>
      <w:pPr>
        <w:spacing w:after="120"/>
      </w:pPr>
      <w:r>
        <w:t xml:space="preserve">F. Philosophers have proposed numerous distinct and often highly technical responses to this persistent impasse. Some have argued that the thought experiment's own underlying stipulated premises are, on sufficiently careful analysis, genuinely incoherent or covertly self-contradictory, particularly the assumption of a reliably accurate predictor operating within a framework that nonetheless preserves genuine human free will and choice in any meaningfully robust sense. Others have instead proposed various more sophisticated hybrid or revised decision-theoretic frameworks, such as functional decision theory, specifically designed to recommend the seemingly more intuitively appealing one-boxing choice while nonetheless still preserving at least some of the core underlying theoretical motivations for standard causal decision theory in other, more conventional decision-theoretic contexts.</w:t>
      </w:r>
    </w:p>
    <w:p>
      <w:pPr>
        <w:spacing w:after="120"/>
      </w:pPr>
      <w:r>
        <w:t xml:space="preserve">G. Newcomb's problem retains genuine and considerable contemporary significance well beyond a purely abstract philosophical puzzle, bearing directly and substantively on foundational questions in decision theory with significant emerging practical relevance to fields such as game theory, evolutionary biology, and the philosophy of artificial intelligence, particularly concerning how sufficiently sophisticated predictive artificial agents ought to reason about the future predictable behaviour of other equally sophisticated rational or artificial agents.</w:t>
      </w:r>
    </w:p>
    <w:p>
      <w:pPr>
        <w:spacing w:after="60"/>
      </w:pPr>
    </w:p>
    <w:p>
      <w:pPr>
        <w:spacing w:after="120"/>
      </w:pPr>
      <w:r>
        <w:t xml:space="preserve">Questions 27–30: Choose the correct letter, A, B, C or D.</w:t>
      </w:r>
    </w:p>
    <w:p>
      <w:pPr>
        <w:spacing w:after="100"/>
      </w:pPr>
      <w:r>
        <w:t xml:space="preserve">27. What is Newcomb's problem fundamentally about?
A. a mathematical proof concerning infinity
B. a decision-theoretic thought experiment involving two conflicting principles of rational choice
C. a historical dispute between two economists
D. a psychological experiment about memory</w:t>
      </w:r>
    </w:p>
    <w:p>
      <w:pPr>
        <w:spacing w:after="100"/>
      </w:pPr>
      <w:r>
        <w:t xml:space="preserve">28. According to paragraph C, what does the dominance argument recommend?
A. taking only Box B
B. taking both boxes, since Box B's contents are already fixed
C. taking neither box
D. flipping a coin to decide</w:t>
      </w:r>
    </w:p>
    <w:p>
      <w:pPr>
        <w:spacing w:after="100"/>
      </w:pPr>
      <w:r>
        <w:t xml:space="preserve">29. According to paragraph D, what does evidential decision theory recommend, and why?
A. taking both boxes, because it maximises certainty
B. taking only Box B, because one's choice provides strong evidence about what was predicted
C. taking neither box, to avoid any risk
D. ignoring the predictor's track record entirely</w:t>
      </w:r>
    </w:p>
    <w:p>
      <w:pPr>
        <w:spacing w:after="100"/>
      </w:pPr>
      <w:r>
        <w:t xml:space="preserve">30. What does functional decision theory attempt to do, according to paragraph F?
A. prove that the predictor cannot exist
B. recommend one-boxing while preserving some motivations of causal decision theory
C. eliminate the need for any decision theory at all
D. reject the entire thought experiment as meaningless</w:t>
      </w:r>
    </w:p>
    <w:p>
      <w:pPr>
        <w:spacing w:after="60"/>
      </w:pPr>
    </w:p>
    <w:p>
      <w:pPr>
        <w:spacing w:after="120"/>
      </w:pPr>
      <w:r>
        <w:t xml:space="preserve">Questions 31–35: Do the following statements agree with the claims of the writer? Write YES, NO or NOT GIVEN.</w:t>
      </w:r>
    </w:p>
    <w:p>
      <w:pPr>
        <w:spacing w:after="100"/>
      </w:pPr>
      <w:r>
        <w:t xml:space="preserve">31. Newcomb's problem was first introduced by the philosopher Robert Nozick.</w:t>
      </w:r>
    </w:p>
    <w:p>
      <w:pPr>
        <w:spacing w:after="100"/>
      </w:pPr>
      <w:r>
        <w:t xml:space="preserve">32. The dominance argument and evidential reasoning both recommend the same course of action.</w:t>
      </w:r>
    </w:p>
    <w:p>
      <w:pPr>
        <w:spacing w:after="100"/>
      </w:pPr>
      <w:r>
        <w:t xml:space="preserve">33. Some philosophers argue the thought experiment's premises may be genuinely incoherent.</w:t>
      </w:r>
    </w:p>
    <w:p>
      <w:pPr>
        <w:spacing w:after="100"/>
      </w:pPr>
      <w:r>
        <w:t xml:space="preserve">34. All philosophers agree that causal decision theory is definitively correct.</w:t>
      </w:r>
    </w:p>
    <w:p>
      <w:pPr>
        <w:spacing w:after="100"/>
      </w:pPr>
      <w:r>
        <w:t xml:space="preserve">35. Newcomb's problem has relevance to the philosophy of artificial intelligence.</w:t>
      </w:r>
    </w:p>
    <w:p>
      <w:pPr>
        <w:spacing w:after="60"/>
      </w:pPr>
    </w:p>
    <w:p>
      <w:pPr>
        <w:spacing w:after="120"/>
      </w:pPr>
      <w:r>
        <w:t xml:space="preserve">Questions 36–40: Complete the sentences below with NO MORE THAN THREE WORDS from the passage.</w:t>
      </w:r>
    </w:p>
    <w:p>
      <w:pPr>
        <w:spacing w:after="100"/>
      </w:pPr>
      <w:r>
        <w:t xml:space="preserve">36. Newcomb's problem was first introduced by the physicist _______________.</w:t>
      </w:r>
    </w:p>
    <w:p>
      <w:pPr>
        <w:spacing w:after="100"/>
      </w:pPr>
      <w:r>
        <w:t xml:space="preserve">37. The problem was popularised through a 1969 paper by philosopher _______________.</w:t>
      </w:r>
    </w:p>
    <w:p>
      <w:pPr>
        <w:spacing w:after="100"/>
      </w:pPr>
      <w:r>
        <w:t xml:space="preserve">38. Box A is transparent and visibly contains _______________.</w:t>
      </w:r>
    </w:p>
    <w:p>
      <w:pPr>
        <w:spacing w:after="100"/>
      </w:pPr>
      <w:r>
        <w:t xml:space="preserve">39. The dominance argument is associated with causal decision theory and expected utility _______________.</w:t>
      </w:r>
    </w:p>
    <w:p>
      <w:pPr>
        <w:spacing w:after="100"/>
      </w:pPr>
      <w:r>
        <w:t xml:space="preserve">40. Some philosophers have proposed a revised framework called functional decision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diagram below shows the process of seawater desalination using reverse osmosis.</w:t>
      </w:r>
    </w:p>
    <w:p>
      <w:pPr>
        <w:spacing w:after="120"/>
      </w:pPr>
      <w:r>
        <w:t xml:space="preserve">Summarise the information by describing the main stages of the process, and make comparisons where relevant.</w:t>
      </w:r>
    </w:p>
    <w:p>
      <w:pPr>
        <w:spacing w:after="60"/>
      </w:pPr>
    </w:p>
    <w:p>
      <w:pPr>
        <w:spacing w:after="120"/>
      </w:pPr>
      <w:r>
        <w:rPr>
          <w:b/>
          <w:bCs/>
        </w:rPr>
        <w:t xml:space="preserve">The Process of Seawater Desalination (Reverse Osmosis):</w:t>
      </w:r>
    </w:p>
    <w:p>
      <w:pPr>
        <w:pStyle w:val="ListParagraph"/>
        <w:numPr>
          <w:ilvl w:val="0"/>
          <w:numId w:val="1"/>
        </w:numPr>
        <w:spacing w:after="60"/>
      </w:pPr>
      <w:r>
        <w:t xml:space="preserve">1. Seawater is drawn in through an intake pipe and filtered to remove large debris.</w:t>
      </w:r>
    </w:p>
    <w:p>
      <w:pPr>
        <w:pStyle w:val="ListParagraph"/>
        <w:numPr>
          <w:ilvl w:val="0"/>
          <w:numId w:val="1"/>
        </w:numPr>
        <w:spacing w:after="60"/>
      </w:pPr>
      <w:r>
        <w:t xml:space="preserve">2. Water passes through a pre-treatment stage to remove sediment and organic matter.</w:t>
      </w:r>
    </w:p>
    <w:p>
      <w:pPr>
        <w:pStyle w:val="ListParagraph"/>
        <w:numPr>
          <w:ilvl w:val="0"/>
          <w:numId w:val="1"/>
        </w:numPr>
        <w:spacing w:after="60"/>
      </w:pPr>
      <w:r>
        <w:t xml:space="preserve">3. High-pressure pumps force the water through reverse osmosis membranes.</w:t>
      </w:r>
    </w:p>
    <w:p>
      <w:pPr>
        <w:pStyle w:val="ListParagraph"/>
        <w:numPr>
          <w:ilvl w:val="0"/>
          <w:numId w:val="1"/>
        </w:numPr>
        <w:spacing w:after="60"/>
      </w:pPr>
      <w:r>
        <w:t xml:space="preserve">4. The membranes separate fresh water from concentrated brine.</w:t>
      </w:r>
    </w:p>
    <w:p>
      <w:pPr>
        <w:pStyle w:val="ListParagraph"/>
        <w:numPr>
          <w:ilvl w:val="0"/>
          <w:numId w:val="1"/>
        </w:numPr>
        <w:spacing w:after="60"/>
      </w:pPr>
      <w:r>
        <w:t xml:space="preserve">5. Fresh water undergoes post-treatment to adjust mineral content.</w:t>
      </w:r>
    </w:p>
    <w:p>
      <w:pPr>
        <w:pStyle w:val="ListParagraph"/>
        <w:numPr>
          <w:ilvl w:val="0"/>
          <w:numId w:val="1"/>
        </w:numPr>
        <w:spacing w:after="60"/>
      </w:pPr>
      <w:r>
        <w:t xml:space="preserve">6. Treated fresh water is stored and distributed for use; the leftover brine is returned to the sea.</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social media platforms should be required to verify users' ages before granting access, while others believe this approach is ineffective and raises serious privacy concerns.</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enjoy teaching other people things you know how to do?</w:t>
      </w:r>
    </w:p>
    <w:p>
      <w:pPr>
        <w:pStyle w:val="ListParagraph"/>
        <w:numPr>
          <w:ilvl w:val="0"/>
          <w:numId w:val="1"/>
        </w:numPr>
        <w:spacing w:after="60"/>
      </w:pPr>
      <w:r>
        <w:t xml:space="preserve">What skill do you think you could teach someone else well?</w:t>
      </w:r>
    </w:p>
    <w:p>
      <w:pPr>
        <w:pStyle w:val="ListParagraph"/>
        <w:numPr>
          <w:ilvl w:val="0"/>
          <w:numId w:val="1"/>
        </w:numPr>
        <w:spacing w:after="60"/>
      </w:pPr>
      <w:r>
        <w:t xml:space="preserve">Have you ever taught a skill to a friend or family member?</w:t>
      </w:r>
    </w:p>
    <w:p>
      <w:pPr>
        <w:pStyle w:val="ListParagraph"/>
        <w:numPr>
          <w:ilvl w:val="0"/>
          <w:numId w:val="1"/>
        </w:numPr>
        <w:spacing w:after="60"/>
      </w:pPr>
      <w:r>
        <w:t xml:space="preserve">Do you think everyone has something valuable they could teach others?</w:t>
      </w:r>
    </w:p>
    <w:p>
      <w:pPr>
        <w:pStyle w:val="ListParagraph"/>
        <w:numPr>
          <w:ilvl w:val="0"/>
          <w:numId w:val="1"/>
        </w:numPr>
        <w:spacing w:after="60"/>
      </w:pPr>
      <w:r>
        <w:t xml:space="preserve">What's a skill you wish more people knew how to do?</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skill you would like to teach someone else.</w:t>
      </w:r>
    </w:p>
    <w:p>
      <w:pPr>
        <w:spacing w:after="120"/>
      </w:pPr>
      <w:r>
        <w:t xml:space="preserve">You should say:</w:t>
      </w:r>
    </w:p>
    <w:p>
      <w:pPr>
        <w:pStyle w:val="ListParagraph"/>
        <w:numPr>
          <w:ilvl w:val="0"/>
          <w:numId w:val="1"/>
        </w:numPr>
        <w:spacing w:after="60"/>
      </w:pPr>
      <w:r>
        <w:t xml:space="preserve">what the skill is</w:t>
      </w:r>
    </w:p>
    <w:p>
      <w:pPr>
        <w:pStyle w:val="ListParagraph"/>
        <w:numPr>
          <w:ilvl w:val="0"/>
          <w:numId w:val="1"/>
        </w:numPr>
        <w:spacing w:after="60"/>
      </w:pPr>
      <w:r>
        <w:t xml:space="preserve">who you would like to teach</w:t>
      </w:r>
    </w:p>
    <w:p>
      <w:pPr>
        <w:pStyle w:val="ListParagraph"/>
        <w:numPr>
          <w:ilvl w:val="0"/>
          <w:numId w:val="1"/>
        </w:numPr>
        <w:spacing w:after="60"/>
      </w:pPr>
      <w:r>
        <w:t xml:space="preserve">how you would teach it</w:t>
      </w:r>
    </w:p>
    <w:p>
      <w:pPr>
        <w:spacing w:after="120"/>
      </w:pPr>
      <w:r>
        <w:t xml:space="preserve">and explain why you think this skill is worth teaching.</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some people are better teachers than others, even if they have the same level of skill?</w:t>
      </w:r>
    </w:p>
    <w:p>
      <w:pPr>
        <w:pStyle w:val="ListParagraph"/>
        <w:numPr>
          <w:ilvl w:val="0"/>
          <w:numId w:val="1"/>
        </w:numPr>
        <w:spacing w:after="60"/>
      </w:pPr>
      <w:r>
        <w:t xml:space="preserve">Do you think practical skills should be taught more in schools?</w:t>
      </w:r>
    </w:p>
    <w:p>
      <w:pPr>
        <w:pStyle w:val="ListParagraph"/>
        <w:numPr>
          <w:ilvl w:val="0"/>
          <w:numId w:val="1"/>
        </w:numPr>
        <w:spacing w:after="60"/>
      </w:pPr>
      <w:r>
        <w:t xml:space="preserve">How has technology changed the way people learn new skills?</w:t>
      </w:r>
    </w:p>
    <w:p>
      <w:pPr>
        <w:pStyle w:val="ListParagraph"/>
        <w:numPr>
          <w:ilvl w:val="0"/>
          <w:numId w:val="1"/>
        </w:numPr>
        <w:spacing w:after="60"/>
      </w:pPr>
      <w:r>
        <w:t xml:space="preserve">Do you think it's more effective to learn a skill from a teacher or through self-study?</w:t>
      </w:r>
    </w:p>
    <w:p>
      <w:pPr>
        <w:pStyle w:val="ListParagraph"/>
        <w:numPr>
          <w:ilvl w:val="0"/>
          <w:numId w:val="1"/>
        </w:numPr>
        <w:spacing w:after="60"/>
      </w:pPr>
      <w:r>
        <w:t xml:space="preserve">What skills do you think will become more important in the future?</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Yuen  2. KP19 XLR  3. Toyota Corolla  4. inspection  5. 5 November  6. 45 / forty-five  7. 39  8. A  9. B  10. B</w:t>
      </w:r>
    </w:p>
    <w:p>
      <w:pPr>
        <w:spacing w:after="120"/>
      </w:pPr>
      <w:r>
        <w:t xml:space="preserve">11. 2005  12. 1,100 / eleven hundred  13. 6 / six  14. decorative  15. 12 / twelve  16. paperweights  17. A  18. B  19. B  20. A</w:t>
      </w:r>
    </w:p>
    <w:p>
      <w:pPr>
        <w:spacing w:after="120"/>
      </w:pPr>
      <w:r>
        <w:t xml:space="preserve">21. B  22. B  23. A  24. A  25. A  26. B  27. C  28. B  29. A  30. C</w:t>
      </w:r>
    </w:p>
    <w:p>
      <w:pPr>
        <w:spacing w:after="120"/>
      </w:pPr>
      <w:r>
        <w:t xml:space="preserve">31. telescopes  32. Drake  33. Drake  34. Wow!  35. Fermi  36. communication  37. detection  38. biological  39. astronomical  40. Jill Tarter</w:t>
      </w:r>
    </w:p>
    <w:p>
      <w:pPr>
        <w:spacing w:after="60"/>
      </w:pPr>
    </w:p>
    <w:p>
      <w:pPr>
        <w:pStyle w:val="Heading2"/>
        <w:spacing w:after="120" w:before="240"/>
      </w:pPr>
      <w:r>
        <w:t xml:space="preserve">Reading Answers</w:t>
      </w:r>
    </w:p>
    <w:p>
      <w:pPr>
        <w:spacing w:after="120"/>
      </w:pPr>
      <w:r>
        <w:t xml:space="preserve">1. TRUE  2. FALSE  3. FALSE  4. TRUE  5. FALSE  6. TRUE</w:t>
      </w:r>
    </w:p>
    <w:p>
      <w:pPr>
        <w:spacing w:after="120"/>
      </w:pPr>
      <w:r>
        <w:t xml:space="preserve">7. B  8. B  9. B</w:t>
      </w:r>
    </w:p>
    <w:p>
      <w:pPr>
        <w:spacing w:after="120"/>
      </w:pPr>
      <w:r>
        <w:t xml:space="preserve">10. Kazakhstan  11. 3500  12. milk  13. Mongol</w:t>
      </w:r>
    </w:p>
    <w:p>
      <w:pPr>
        <w:spacing w:after="120"/>
      </w:pPr>
      <w:r>
        <w:t xml:space="preserve">14. ii  15. vi  16. v  17. i  18. iii  19. iv</w:t>
      </w:r>
    </w:p>
    <w:p>
      <w:pPr>
        <w:spacing w:after="120"/>
      </w:pPr>
      <w:r>
        <w:t xml:space="preserve">20. A  21. D  22. E  23. G</w:t>
      </w:r>
    </w:p>
    <w:p>
      <w:pPr>
        <w:spacing w:after="120"/>
      </w:pPr>
      <w:r>
        <w:t xml:space="preserve">24. winner's curse  25. estimation error  26. rational adjustment</w:t>
      </w:r>
    </w:p>
    <w:p>
      <w:pPr>
        <w:spacing w:after="120"/>
      </w:pPr>
      <w:r>
        <w:t xml:space="preserve">27. B  28. B  29. B  30. B</w:t>
      </w:r>
    </w:p>
    <w:p>
      <w:pPr>
        <w:spacing w:after="120"/>
      </w:pPr>
      <w:r>
        <w:t xml:space="preserve">31. NO  32. NO  33. YES  34. NO  35. YES</w:t>
      </w:r>
    </w:p>
    <w:p>
      <w:pPr>
        <w:spacing w:after="120"/>
      </w:pPr>
      <w:r>
        <w:t xml:space="preserve">36. William Newcomb  37. Robert Nozick  38. one thousand dollars  39. maximisation  40. theory</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LOUISA: </w:t>
      </w:r>
      <w:r>
        <w:t xml:space="preserve">Good morning, CityCheck Vehicle Inspection Centre, Louisa speaking.</w:t>
      </w:r>
    </w:p>
    <w:p>
      <w:pPr>
        <w:spacing w:after="80"/>
      </w:pPr>
      <w:r>
        <w:rPr>
          <w:b/>
          <w:bCs/>
        </w:rPr>
        <w:t xml:space="preserve">MARCUS: </w:t>
      </w:r>
      <w:r>
        <w:t xml:space="preserve">Hi, I need to book my car in for its annual inspection.</w:t>
      </w:r>
    </w:p>
    <w:p>
      <w:pPr>
        <w:spacing w:after="80"/>
      </w:pPr>
      <w:r>
        <w:rPr>
          <w:b/>
          <w:bCs/>
        </w:rPr>
        <w:t xml:space="preserve">LOUISA: </w:t>
      </w:r>
      <w:r>
        <w:t xml:space="preserve">Of course, could I take your name?</w:t>
      </w:r>
    </w:p>
    <w:p>
      <w:pPr>
        <w:spacing w:after="80"/>
      </w:pPr>
      <w:r>
        <w:rPr>
          <w:b/>
          <w:bCs/>
        </w:rPr>
        <w:t xml:space="preserve">MARCUS: </w:t>
      </w:r>
      <w:r>
        <w:t xml:space="preserve">Marcus — M-A-R-C-U-S — Yuen, Y-U-E-N.</w:t>
      </w:r>
    </w:p>
    <w:p>
      <w:pPr>
        <w:spacing w:after="80"/>
      </w:pPr>
      <w:r>
        <w:rPr>
          <w:b/>
          <w:bCs/>
        </w:rPr>
        <w:t xml:space="preserve">LOUISA: </w:t>
      </w:r>
      <w:r>
        <w:t xml:space="preserve">Thank you. Could I have your vehicle registration number?</w:t>
      </w:r>
    </w:p>
    <w:p>
      <w:pPr>
        <w:spacing w:after="80"/>
      </w:pPr>
      <w:r>
        <w:rPr>
          <w:b/>
          <w:bCs/>
        </w:rPr>
        <w:t xml:space="preserve">MARCUS: </w:t>
      </w:r>
      <w:r>
        <w:t xml:space="preserve">Yes, it's KP19 XLR.</w:t>
      </w:r>
    </w:p>
    <w:p>
      <w:pPr>
        <w:spacing w:after="80"/>
      </w:pPr>
      <w:r>
        <w:rPr>
          <w:b/>
          <w:bCs/>
        </w:rPr>
        <w:t xml:space="preserve">LOUISA: </w:t>
      </w:r>
      <w:r>
        <w:t xml:space="preserve">Got it. And what's the make and model?</w:t>
      </w:r>
    </w:p>
    <w:p>
      <w:pPr>
        <w:spacing w:after="80"/>
      </w:pPr>
      <w:r>
        <w:rPr>
          <w:b/>
          <w:bCs/>
        </w:rPr>
        <w:t xml:space="preserve">MARCUS: </w:t>
      </w:r>
      <w:r>
        <w:t xml:space="preserve">It's a Toyota Corolla.</w:t>
      </w:r>
    </w:p>
    <w:p>
      <w:pPr>
        <w:spacing w:after="80"/>
      </w:pPr>
      <w:r>
        <w:rPr>
          <w:b/>
          <w:bCs/>
        </w:rPr>
        <w:t xml:space="preserve">LOUISA: </w:t>
      </w:r>
      <w:r>
        <w:t xml:space="preserve">Great, and this would be the standard annual inspection?</w:t>
      </w:r>
    </w:p>
    <w:p>
      <w:pPr>
        <w:spacing w:after="80"/>
      </w:pPr>
      <w:r>
        <w:rPr>
          <w:b/>
          <w:bCs/>
        </w:rPr>
        <w:t xml:space="preserve">MARCUS: </w:t>
      </w:r>
      <w:r>
        <w:t xml:space="preserve">Yes, that's right.</w:t>
      </w:r>
    </w:p>
    <w:p>
      <w:pPr>
        <w:spacing w:after="80"/>
      </w:pPr>
      <w:r>
        <w:rPr>
          <w:b/>
          <w:bCs/>
        </w:rPr>
        <w:t xml:space="preserve">LOUISA: </w:t>
      </w:r>
      <w:r>
        <w:t xml:space="preserve">Do you have a preferred date?</w:t>
      </w:r>
    </w:p>
    <w:p>
      <w:pPr>
        <w:spacing w:after="80"/>
      </w:pPr>
      <w:r>
        <w:rPr>
          <w:b/>
          <w:bCs/>
        </w:rPr>
        <w:t xml:space="preserve">MARCUS: </w:t>
      </w:r>
      <w:r>
        <w:t xml:space="preserve">The 5th of November, if possible.</w:t>
      </w:r>
    </w:p>
    <w:p>
      <w:pPr>
        <w:spacing w:after="80"/>
      </w:pPr>
      <w:r>
        <w:rPr>
          <w:b/>
          <w:bCs/>
        </w:rPr>
        <w:t xml:space="preserve">LOUISA: </w:t>
      </w:r>
      <w:r>
        <w:t xml:space="preserve">Let me check... yes, we have a slot that day. The inspection typically takes around forty-five minutes.</w:t>
      </w:r>
    </w:p>
    <w:p>
      <w:pPr>
        <w:spacing w:after="80"/>
      </w:pPr>
      <w:r>
        <w:rPr>
          <w:b/>
          <w:bCs/>
        </w:rPr>
        <w:t xml:space="preserve">MARCUS: </w:t>
      </w:r>
      <w:r>
        <w:t xml:space="preserve">That's fine. What's the fee?</w:t>
      </w:r>
    </w:p>
    <w:p>
      <w:pPr>
        <w:spacing w:after="80"/>
      </w:pPr>
      <w:r>
        <w:rPr>
          <w:b/>
          <w:bCs/>
        </w:rPr>
        <w:t xml:space="preserve">LOUISA: </w:t>
      </w:r>
      <w:r>
        <w:t xml:space="preserve">The standard inspection fee is thirty-nine pounds.</w:t>
      </w:r>
    </w:p>
    <w:p>
      <w:pPr>
        <w:spacing w:after="80"/>
      </w:pPr>
      <w:r>
        <w:rPr>
          <w:b/>
          <w:bCs/>
        </w:rPr>
        <w:t xml:space="preserve">MARCUS: </w:t>
      </w:r>
      <w:r>
        <w:t xml:space="preserve">Understood. What happens if it doesn't pass?</w:t>
      </w:r>
    </w:p>
    <w:p>
      <w:pPr>
        <w:spacing w:after="80"/>
      </w:pPr>
      <w:r>
        <w:rPr>
          <w:b/>
          <w:bCs/>
        </w:rPr>
        <w:t xml:space="preserve">LOUISA: </w:t>
      </w:r>
      <w:r>
        <w:t xml:space="preserve">If your vehicle fails, you're entitled to a free re-test within ten working days, as long as the same faults are being re-checked and no other work has been carried out elsewhere in the meantime.</w:t>
      </w:r>
    </w:p>
    <w:p>
      <w:pPr>
        <w:spacing w:after="80"/>
      </w:pPr>
      <w:r>
        <w:rPr>
          <w:b/>
          <w:bCs/>
        </w:rPr>
        <w:t xml:space="preserve">MARCUS: </w:t>
      </w:r>
      <w:r>
        <w:t xml:space="preserve">That's good to know. Should I arrive early?</w:t>
      </w:r>
    </w:p>
    <w:p>
      <w:pPr>
        <w:spacing w:after="80"/>
      </w:pPr>
      <w:r>
        <w:rPr>
          <w:b/>
          <w:bCs/>
        </w:rPr>
        <w:t xml:space="preserve">LOUISA: </w:t>
      </w:r>
      <w:r>
        <w:t xml:space="preserve">Yes, we'd recommend arriving about ten minutes before your appointment time, just to complete some brief paperwork before we begin.</w:t>
      </w:r>
    </w:p>
    <w:p>
      <w:pPr>
        <w:spacing w:after="80"/>
      </w:pPr>
      <w:r>
        <w:rPr>
          <w:b/>
          <w:bCs/>
        </w:rPr>
        <w:t xml:space="preserve">MARCUS: </w:t>
      </w:r>
      <w:r>
        <w:t xml:space="preserve">No problem. Is there somewhere I can wait while it's being done?</w:t>
      </w:r>
    </w:p>
    <w:p>
      <w:pPr>
        <w:spacing w:after="80"/>
      </w:pPr>
      <w:r>
        <w:rPr>
          <w:b/>
          <w:bCs/>
        </w:rPr>
        <w:t xml:space="preserve">LOUISA: </w:t>
      </w:r>
      <w:r>
        <w:t xml:space="preserve">Yes, we have a comfortable waiting area with complimentary tea and coffee, so you're welcome to wait on site if you'd prefer not to leave the vehicle unattended elsewhere.</w:t>
      </w:r>
    </w:p>
    <w:p>
      <w:pPr>
        <w:spacing w:after="80"/>
      </w:pPr>
      <w:r>
        <w:rPr>
          <w:b/>
          <w:bCs/>
        </w:rPr>
        <w:t xml:space="preserve">MARCUS: </w:t>
      </w:r>
      <w:r>
        <w:t xml:space="preserve">That's great, thank you for the information!</w:t>
      </w:r>
    </w:p>
    <w:p>
      <w:pPr>
        <w:spacing w:after="60"/>
      </w:pPr>
    </w:p>
    <w:p>
      <w:pPr>
        <w:pStyle w:val="Heading2"/>
        <w:spacing w:after="120" w:before="240"/>
      </w:pPr>
      <w:r>
        <w:t xml:space="preserve">Section 2</w:t>
      </w:r>
    </w:p>
    <w:p>
      <w:pPr>
        <w:spacing w:after="120"/>
      </w:pPr>
      <w:r>
        <w:t xml:space="preserve">Good afternoon, and welcome to Ember &amp; Glass Studio. Before we watch the glassblowers at work, let me share some background.</w:t>
      </w:r>
    </w:p>
    <w:p>
      <w:pPr>
        <w:spacing w:after="120"/>
      </w:pPr>
      <w:r>
        <w:t xml:space="preserve">The studio was founded in 2005 by a small group of glassblowers who trained together and wanted to establish a shared working space combining production with public demonstrations.</w:t>
      </w:r>
    </w:p>
    <w:p>
      <w:pPr>
        <w:spacing w:after="120"/>
      </w:pPr>
      <w:r>
        <w:t xml:space="preserve">The furnace you'll see reaches temperatures of approximately eleven hundred degrees Celsius, which is necessary to keep the glass sufficiently molten and workable throughout the entire shaping process.</w:t>
      </w:r>
    </w:p>
    <w:p>
      <w:pPr>
        <w:spacing w:after="120"/>
      </w:pPr>
      <w:r>
        <w:t xml:space="preserve">We currently have six glassblowers working here on a regular basis, each bringing their own particular style and specialisation to the studio's overall output.</w:t>
      </w:r>
    </w:p>
    <w:p>
      <w:pPr>
        <w:spacing w:after="120"/>
      </w:pPr>
      <w:r>
        <w:t xml:space="preserve">The studio specialises primarily in decorative glassware, including vases, bowls, and ornamental pieces, rather than functional tableware, which tends to require somewhat different techniques.</w:t>
      </w:r>
    </w:p>
    <w:p>
      <w:pPr>
        <w:spacing w:after="120"/>
      </w:pPr>
      <w:r>
        <w:t xml:space="preserve">Once a piece has been shaped, it needs to cool very gradually in a special oven to avoid cracking from thermal stress — this cooling process typically takes around twelve hours to complete safely.</w:t>
      </w:r>
    </w:p>
    <w:p>
      <w:pPr>
        <w:spacing w:after="120"/>
      </w:pPr>
      <w:r>
        <w:t xml:space="preserve">Our best-selling item, by quite some margin, is actually our range of hand-blown glass paperweights, which make popular gifts and are small enough for visitors to easily take home with them.</w:t>
      </w:r>
    </w:p>
    <w:p>
      <w:pPr>
        <w:spacing w:after="120"/>
      </w:pPr>
      <w:r>
        <w:t xml:space="preserve">Now, for safety reasons, all visitors must stand behind the marked safety line at all times while the furnace and hot glass are in use, given the very real risk posed by the extreme temperatures involved.</w:t>
      </w:r>
    </w:p>
    <w:p>
      <w:pPr>
        <w:spacing w:after="120"/>
      </w:pPr>
      <w:r>
        <w:t xml:space="preserve">The raw material used here is mainly a mixture of sand, soda ash, and limestone, melted together at high temperature to form the base glass that our glassblowers then shape.</w:t>
      </w:r>
    </w:p>
    <w:p>
      <w:pPr>
        <w:spacing w:after="120"/>
      </w:pPr>
      <w:r>
        <w:t xml:space="preserve">Visitors are welcome to photograph the glassblowers at work, and many do — however, we don't permit visitors to attempt glassblowing themselves without direct, hands-on supervision from one of our trained instructors, given the obvious safety risks involved.</w:t>
      </w:r>
    </w:p>
    <w:p>
      <w:pPr>
        <w:spacing w:after="120"/>
      </w:pPr>
      <w:r>
        <w:t xml:space="preserve">Looking ahead, I'm pleased to say that our next planned expansion involves adding a second furnace, which will allow us to significantly increase our production capacity and take on more visiting artists.</w:t>
      </w:r>
    </w:p>
    <w:p>
      <w:pPr>
        <w:spacing w:after="120"/>
      </w:pPr>
      <w:r>
        <w:t xml:space="preserve">Alright, let's head over to watch today's demonstration!</w:t>
      </w:r>
    </w:p>
    <w:p>
      <w:pPr>
        <w:spacing w:after="60"/>
      </w:pPr>
    </w:p>
    <w:p>
      <w:pPr>
        <w:pStyle w:val="Heading2"/>
        <w:spacing w:after="120" w:before="240"/>
      </w:pPr>
      <w:r>
        <w:t xml:space="preserve">Section 3</w:t>
      </w:r>
    </w:p>
    <w:p>
      <w:pPr>
        <w:spacing w:after="80"/>
      </w:pPr>
      <w:r>
        <w:rPr>
          <w:b/>
          <w:bCs/>
        </w:rPr>
        <w:t xml:space="preserve">ZARA: </w:t>
      </w:r>
      <w:r>
        <w:t xml:space="preserve">Elliot, ready to plan our seminar on AI-generated content and deepfakes?</w:t>
      </w:r>
    </w:p>
    <w:p>
      <w:pPr>
        <w:spacing w:after="80"/>
      </w:pPr>
      <w:r>
        <w:rPr>
          <w:b/>
          <w:bCs/>
        </w:rPr>
        <w:t xml:space="preserve">ELLIOT: </w:t>
      </w:r>
      <w:r>
        <w:t xml:space="preserve">Yes. My main argument is that overly broad regulation could end up restricting legitimate creative, artistic, and satirical uses of the same underlying technology, since it's often genuinely difficult to draw a clean legal line between harmful deception and legitimate creative expression.</w:t>
      </w:r>
    </w:p>
    <w:p>
      <w:pPr>
        <w:spacing w:after="80"/>
      </w:pPr>
      <w:r>
        <w:rPr>
          <w:b/>
          <w:bCs/>
        </w:rPr>
        <w:t xml:space="preserve">ZARA: </w:t>
      </w:r>
      <w:r>
        <w:t xml:space="preserve">That's a fair concern, but I want to push back with a specific case — there's a well-documented instance of a deepfake being used to facilitate financial fraud, convincingly impersonating a company executive to authorise a fraudulent transaction, which I think shows the genuine real-world stakes involved.</w:t>
      </w:r>
    </w:p>
    <w:p>
      <w:pPr>
        <w:spacing w:after="80"/>
      </w:pPr>
      <w:r>
        <w:rPr>
          <w:b/>
          <w:bCs/>
        </w:rPr>
        <w:t xml:space="preserve">ELLIOT: </w:t>
      </w:r>
      <w:r>
        <w:t xml:space="preserve">That's a strong example, we should definitely include it.</w:t>
      </w:r>
    </w:p>
    <w:p>
      <w:pPr>
        <w:spacing w:after="80"/>
      </w:pPr>
      <w:r>
        <w:rPr>
          <w:b/>
          <w:bCs/>
        </w:rPr>
        <w:t xml:space="preserve">DR WHITFIELD: </w:t>
      </w:r>
      <w:r>
        <w:t xml:space="preserve">If I could suggest something — it might strengthen your presentation considerably to examine how different countries have actually tried to balance free expression concerns against genuine harm prevention in their regulatory approaches, since the specific legal mechanisms used vary quite significantly.</w:t>
      </w:r>
    </w:p>
    <w:p>
      <w:pPr>
        <w:spacing w:after="80"/>
      </w:pPr>
      <w:r>
        <w:rPr>
          <w:b/>
          <w:bCs/>
        </w:rPr>
        <w:t xml:space="preserve">ZARA: </w:t>
      </w:r>
      <w:r>
        <w:t xml:space="preserve">That's a really useful suggestion, thank you.</w:t>
      </w:r>
    </w:p>
    <w:p>
      <w:pPr>
        <w:spacing w:after="80"/>
      </w:pPr>
      <w:r>
        <w:rPr>
          <w:b/>
          <w:bCs/>
        </w:rPr>
        <w:t xml:space="preserve">ELLIOT: </w:t>
      </w:r>
      <w:r>
        <w:t xml:space="preserve">Agreed, let's incorporate that comparison. Let's divide the remaining work. Zara, could you research that documented fraud case in more detail?</w:t>
      </w:r>
    </w:p>
    <w:p>
      <w:pPr>
        <w:spacing w:after="80"/>
      </w:pPr>
      <w:r>
        <w:rPr>
          <w:b/>
          <w:bCs/>
        </w:rPr>
        <w:t xml:space="preserve">ZARA: </w:t>
      </w:r>
      <w:r>
        <w:t xml:space="preserve">Sure, I'll do that.</w:t>
      </w:r>
    </w:p>
    <w:p>
      <w:pPr>
        <w:spacing w:after="80"/>
      </w:pPr>
      <w:r>
        <w:rPr>
          <w:b/>
          <w:bCs/>
        </w:rPr>
        <w:t xml:space="preserve">ELLIOT: </w:t>
      </w:r>
      <w:r>
        <w:t xml:space="preserve">I'll present the case against heavy regulation in our opening section.</w:t>
      </w:r>
    </w:p>
    <w:p>
      <w:pPr>
        <w:spacing w:after="80"/>
      </w:pPr>
      <w:r>
        <w:rPr>
          <w:b/>
          <w:bCs/>
        </w:rPr>
        <w:t xml:space="preserve">ZARA: </w:t>
      </w:r>
      <w:r>
        <w:t xml:space="preserve">For researching international regulatory approaches, I think we should do that together, since we'll need examples for both our arguments.</w:t>
      </w:r>
    </w:p>
    <w:p>
      <w:pPr>
        <w:spacing w:after="80"/>
      </w:pPr>
      <w:r>
        <w:rPr>
          <w:b/>
          <w:bCs/>
        </w:rPr>
        <w:t xml:space="preserve">ELLIOT: </w:t>
      </w:r>
      <w:r>
        <w:t xml:space="preserve">Agreed. I'll present the free expression concern myself.</w:t>
      </w:r>
    </w:p>
    <w:p>
      <w:pPr>
        <w:spacing w:after="80"/>
      </w:pPr>
      <w:r>
        <w:rPr>
          <w:b/>
          <w:bCs/>
        </w:rPr>
        <w:t xml:space="preserve">ZARA: </w:t>
      </w:r>
      <w:r>
        <w:t xml:space="preserve">I'll prepare the presentation slides then.</w:t>
      </w:r>
    </w:p>
    <w:p>
      <w:pPr>
        <w:spacing w:after="80"/>
      </w:pPr>
      <w:r>
        <w:rPr>
          <w:b/>
          <w:bCs/>
        </w:rPr>
        <w:t xml:space="preserve">ELLIOT: </w:t>
      </w:r>
      <w:r>
        <w:t xml:space="preserve">And who's writing the conclusion?</w:t>
      </w:r>
    </w:p>
    <w:p>
      <w:pPr>
        <w:spacing w:after="80"/>
      </w:pPr>
      <w:r>
        <w:rPr>
          <w:b/>
          <w:bCs/>
        </w:rPr>
        <w:t xml:space="preserve">ZARA: </w:t>
      </w:r>
      <w:r>
        <w:t xml:space="preserve">Let's write that together, once we know where we've landed on the overall argument.</w:t>
      </w:r>
    </w:p>
    <w:p>
      <w:pPr>
        <w:spacing w:after="60"/>
      </w:pPr>
    </w:p>
    <w:p>
      <w:pPr>
        <w:pStyle w:val="Heading2"/>
        <w:spacing w:after="120" w:before="240"/>
      </w:pPr>
      <w:r>
        <w:t xml:space="preserve">Section 4</w:t>
      </w:r>
    </w:p>
    <w:p>
      <w:pPr>
        <w:spacing w:after="120"/>
      </w:pPr>
      <w:r>
        <w:t xml:space="preserve">Today's lecture concerns the search for extraterrestrial intelligence, commonly known by its acronym, SETI, and the broader scientific and philosophical questions this search raises.</w:t>
      </w:r>
    </w:p>
    <w:p>
      <w:pPr>
        <w:spacing w:after="120"/>
      </w:pPr>
      <w:r>
        <w:t xml:space="preserve">SETI researchers primarily search for potential signals using radio telescopes, scanning the sky across a wide range of frequencies for any signal pattern that couldn't plausibly be explained by known natural astronomical phenomena.</w:t>
      </w:r>
    </w:p>
    <w:p>
      <w:pPr>
        <w:spacing w:after="120"/>
      </w:pPr>
      <w:r>
        <w:t xml:space="preserve">A famous theoretical tool in this field is the Drake Equation, which attempts to estimate the number of potentially detectable, communicating civilisations that might currently exist within our own galaxy.</w:t>
      </w:r>
    </w:p>
    <w:p>
      <w:pPr>
        <w:spacing w:after="120"/>
      </w:pPr>
      <w:r>
        <w:t xml:space="preserve">This equation was proposed by the astronomer Frank Drake in 1961, combining a series of separate probability factors, including the rate of star formation and the likely fraction of planets capable of developing intelligent life, though many of these individual factors remain highly uncertain even today.</w:t>
      </w:r>
    </w:p>
    <w:p>
      <w:pPr>
        <w:spacing w:after="120"/>
      </w:pPr>
      <w:r>
        <w:t xml:space="preserve">One particularly famous unexplained signal was detected in 1977, now widely known as the Wow! signal, named after the astonished handwritten annotation made by the astronomer who first noticed it, though it has never been detected again despite repeated subsequent searches.</w:t>
      </w:r>
    </w:p>
    <w:p>
      <w:pPr>
        <w:spacing w:after="120"/>
      </w:pPr>
      <w:r>
        <w:t xml:space="preserve">A central puzzle in this field is what's known as the Fermi Paradox, which highlights the apparent contradiction between relatively high theoretical probability estimates for the existence of other civilisations and the complete absence, so far, of any confirmed evidence for their existence.</w:t>
      </w:r>
    </w:p>
    <w:p>
      <w:pPr>
        <w:spacing w:after="120"/>
      </w:pPr>
      <w:r>
        <w:t xml:space="preserve">Several possible explanations for this paradox have been proposed. One is that technologically advanced civilisations may tend to destroy themselves, through war or environmental catastrophe, before ever achieving genuine interstellar communication or travel capability.</w:t>
      </w:r>
    </w:p>
    <w:p>
      <w:pPr>
        <w:spacing w:after="120"/>
      </w:pPr>
      <w:r>
        <w:t xml:space="preserve">Another intriguing possibility is that sufficiently advanced civilisations might deliberately avoid detectable communication altogether, perhaps out of caution regarding potential risks associated with revealing their location and existence to unknown others.</w:t>
      </w:r>
    </w:p>
    <w:p>
      <w:pPr>
        <w:spacing w:after="120"/>
      </w:pPr>
      <w:r>
        <w:t xml:space="preserve">Beyond radio searches, modern SETI research increasingly also examines the light from distant exoplanets for potential chemical signatures suggestive of biological atmospheres, an approach known as biosignature detection, which doesn't specifically require intelligent life, but could indicate life more generally.</w:t>
      </w:r>
    </w:p>
    <w:p>
      <w:pPr>
        <w:spacing w:after="120"/>
      </w:pPr>
      <w:r>
        <w:t xml:space="preserve">A key ongoing challenge for the entire field is simply the sheer astronomical scale involved in any systematic search, given the truly vast number of stars, and correspondingly vast number of potential frequencies and directions, that would need to be thoroughly examined.</w:t>
      </w:r>
    </w:p>
    <w:p>
      <w:pPr>
        <w:spacing w:after="120"/>
      </w:pPr>
      <w:r>
        <w:t xml:space="preserve">If you'd like to learn more about this topic, I'd recommend the book by astronomer Jill Tarter, who has spent much of her distinguished career directly involved in this fascinating search.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2026-07-22T11:55:36.491Z</dcterms:created>
  <dcterms:modified xsi:type="dcterms:W3CDTF">2026-07-22T11:55:36.492Z</dcterms:modified>
</cp:coreProperties>
</file>

<file path=docProps/custom.xml><?xml version="1.0" encoding="utf-8"?>
<Properties xmlns="http://schemas.openxmlformats.org/officeDocument/2006/custom-properties" xmlns:vt="http://schemas.openxmlformats.org/officeDocument/2006/docPropsVTypes"/>
</file>