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IELTS ACADEMIC PRACTICE TEST 7</w:t>
      </w:r>
    </w:p>
    <w:p>
      <w:pPr>
        <w:spacing w:after="300"/>
        <w:jc w:val="center"/>
      </w:pPr>
      <w:r>
        <w:t xml:space="preserve">Listening • Reading • Writing • Speaking</w:t>
      </w:r>
    </w:p>
    <w:p>
      <w:pPr>
        <w:spacing w:after="400"/>
        <w:jc w:val="center"/>
      </w:pPr>
      <w:r>
        <w:t xml:space="preserve">Difficulty level: High (harder than Test 6)</w:t>
      </w:r>
    </w:p>
    <w:p>
      <w:pPr>
        <w:spacing w:after="120"/>
      </w:pPr>
      <w:r>
        <w:t xml:space="preserve">This practice test follows the current IELTS Academic format and timing:</w:t>
      </w:r>
    </w:p>
    <w:p>
      <w:pPr>
        <w:pStyle w:val="ListParagraph"/>
        <w:numPr>
          <w:ilvl w:val="0"/>
          <w:numId w:val="1"/>
        </w:numPr>
        <w:spacing w:after="60"/>
      </w:pPr>
      <w:r>
        <w:t xml:space="preserve">Listening: 4 sections, 40 questions, approximately 30 minutes + 10 minutes transfer time</w:t>
      </w:r>
    </w:p>
    <w:p>
      <w:pPr>
        <w:pStyle w:val="ListParagraph"/>
        <w:numPr>
          <w:ilvl w:val="0"/>
          <w:numId w:val="1"/>
        </w:numPr>
        <w:spacing w:after="60"/>
      </w:pPr>
      <w:r>
        <w:t xml:space="preserve">Reading: 3 passages, 40 questions, 60 minutes</w:t>
      </w:r>
    </w:p>
    <w:p>
      <w:pPr>
        <w:pStyle w:val="ListParagraph"/>
        <w:numPr>
          <w:ilvl w:val="0"/>
          <w:numId w:val="1"/>
        </w:numPr>
        <w:spacing w:after="60"/>
      </w:pPr>
      <w:r>
        <w:t xml:space="preserve">Writing: 2 tasks, 60 minutes</w:t>
      </w:r>
    </w:p>
    <w:p>
      <w:pPr>
        <w:pStyle w:val="ListParagraph"/>
        <w:numPr>
          <w:ilvl w:val="0"/>
          <w:numId w:val="1"/>
        </w:numPr>
        <w:spacing w:after="60"/>
      </w:pPr>
      <w:r>
        <w:t xml:space="preserve">Speaking: 3 parts, 11–14 minutes (conducted separately, face-to-face or by video)</w:t>
      </w:r>
    </w:p>
    <w:p>
      <w:pPr>
        <w:spacing w:after="60"/>
      </w:pPr>
    </w:p>
    <w:p>
      <w:pPr>
        <w:spacing w:after="120"/>
      </w:pPr>
      <w:r>
        <w:t xml:space="preserve">Total test time (Listening, Reading, Writing): 2 hours 45 minutes.</w:t>
      </w:r>
    </w:p>
    <w:p>
      <w:r>
        <w:br w:type="page"/>
      </w:r>
    </w:p>
    <w:p>
      <w:pPr>
        <w:pStyle w:val="Heading1"/>
        <w:spacing w:after="200" w:before="300"/>
      </w:pPr>
      <w:r>
        <w:t xml:space="preserve">LISTENING</w:t>
      </w:r>
    </w:p>
    <w:p>
      <w:pPr>
        <w:spacing w:after="120"/>
      </w:pPr>
      <w:r>
        <w:rPr>
          <w:i/>
          <w:iCs/>
        </w:rPr>
        <w:t xml:space="preserve">You will hear four recordings and answer questions on each. You will hear each recording once only.</w:t>
      </w:r>
    </w:p>
    <w:p>
      <w:pPr>
        <w:spacing w:after="60"/>
      </w:pPr>
    </w:p>
    <w:p>
      <w:pPr>
        <w:pStyle w:val="Heading2"/>
        <w:spacing w:after="120" w:before="240"/>
      </w:pPr>
      <w:r>
        <w:t xml:space="preserve">SECTION 1 — Questions 1–10</w:t>
      </w:r>
    </w:p>
    <w:p>
      <w:pPr>
        <w:spacing w:after="120"/>
      </w:pPr>
      <w:r>
        <w:t xml:space="preserve">Questions 1–7: Complete the form below. Write NO MORE THAN THREE WORDS AND/OR A NUMBER for each answer.</w:t>
      </w:r>
    </w:p>
    <w:p>
      <w:pPr>
        <w:spacing w:after="120"/>
      </w:pPr>
      <w:r>
        <w:rPr>
          <w:b/>
          <w:bCs/>
        </w:rPr>
        <w:t xml:space="preserve">GRADUATE RESEARCH OFFICE — SCHOLARSHIP ENQUIRY</w:t>
      </w:r>
    </w:p>
    <w:p>
      <w:pPr>
        <w:spacing w:after="120"/>
      </w:pPr>
      <w:r>
        <w:t xml:space="preserve">Applicant name: Priya (1) _______________ (surname)</w:t>
      </w:r>
    </w:p>
    <w:p>
      <w:pPr>
        <w:spacing w:after="120"/>
      </w:pPr>
      <w:r>
        <w:t xml:space="preserve">Proposed research area: (2) _______________</w:t>
      </w:r>
    </w:p>
    <w:p>
      <w:pPr>
        <w:spacing w:after="120"/>
      </w:pPr>
      <w:r>
        <w:t xml:space="preserve">Degree programme: (3) _______________</w:t>
      </w:r>
    </w:p>
    <w:p>
      <w:pPr>
        <w:spacing w:after="120"/>
      </w:pPr>
      <w:r>
        <w:t xml:space="preserve">Scholarship applying for: the (4) _______________ Scholarship</w:t>
      </w:r>
    </w:p>
    <w:p>
      <w:pPr>
        <w:spacing w:after="120"/>
      </w:pPr>
      <w:r>
        <w:t xml:space="preserve">Application deadline: (5) _______________</w:t>
      </w:r>
    </w:p>
    <w:p>
      <w:pPr>
        <w:spacing w:after="120"/>
      </w:pPr>
      <w:r>
        <w:t xml:space="preserve">Required documents: research proposal and (6) _______________</w:t>
      </w:r>
    </w:p>
    <w:p>
      <w:pPr>
        <w:spacing w:after="120"/>
      </w:pPr>
      <w:r>
        <w:t xml:space="preserve">Number of references required: (7) _______________</w:t>
      </w:r>
    </w:p>
    <w:p>
      <w:pPr>
        <w:spacing w:after="60"/>
      </w:pPr>
    </w:p>
    <w:p>
      <w:pPr>
        <w:spacing w:after="120"/>
      </w:pPr>
      <w:r>
        <w:t xml:space="preserve">Questions 8–10: Choose the correct letter, A, B or C.</w:t>
      </w:r>
    </w:p>
    <w:p>
      <w:pPr>
        <w:spacing w:after="100"/>
      </w:pPr>
      <w:r>
        <w:t xml:space="preserve">8. The scholarship covers
A. tuition fees only   B. tuition fees and a living stipend   C. a one-off grant only</w:t>
      </w:r>
    </w:p>
    <w:p>
      <w:pPr>
        <w:spacing w:after="100"/>
      </w:pPr>
      <w:r>
        <w:t xml:space="preserve">9. Shortlisted applicants will be invited to
A. submit a writing sample   B. attend an interview   C. complete an online test</w:t>
      </w:r>
    </w:p>
    <w:p>
      <w:pPr>
        <w:spacing w:after="100"/>
      </w:pPr>
      <w:r>
        <w:t xml:space="preserve">10. Results will be announced
A. by email   B. by post   C. on the university website</w:t>
      </w:r>
    </w:p>
    <w:p>
      <w:pPr>
        <w:spacing w:after="60"/>
      </w:pPr>
    </w:p>
    <w:p>
      <w:pPr>
        <w:pStyle w:val="Heading2"/>
        <w:spacing w:after="120" w:before="240"/>
      </w:pPr>
      <w:r>
        <w:t xml:space="preserve">SECTION 2 — Questions 11–20</w:t>
      </w:r>
    </w:p>
    <w:p>
      <w:pPr>
        <w:spacing w:after="120"/>
      </w:pPr>
      <w:r>
        <w:t xml:space="preserve">Questions 11–16: Complete the notes below. Write NO MORE THAN TWO WORDS AND/OR A NUMBER for each answer.</w:t>
      </w:r>
    </w:p>
    <w:p>
      <w:pPr>
        <w:spacing w:after="120"/>
      </w:pPr>
      <w:r>
        <w:rPr>
          <w:b/>
          <w:bCs/>
        </w:rPr>
        <w:t xml:space="preserve">NORTHFIELD RESEARCH FACILITY — VISITOR TOUR</w:t>
      </w:r>
    </w:p>
    <w:p>
      <w:pPr>
        <w:spacing w:after="120"/>
      </w:pPr>
      <w:r>
        <w:t xml:space="preserve">Facility established in: (11) _______________</w:t>
      </w:r>
    </w:p>
    <w:p>
      <w:pPr>
        <w:spacing w:after="120"/>
      </w:pPr>
      <w:r>
        <w:t xml:space="preserve">Main research focus: (12) _______________ engineering</w:t>
      </w:r>
    </w:p>
    <w:p>
      <w:pPr>
        <w:spacing w:after="120"/>
      </w:pPr>
      <w:r>
        <w:t xml:space="preserve">Number of laboratories on site: (13) _______________</w:t>
      </w:r>
    </w:p>
    <w:p>
      <w:pPr>
        <w:spacing w:after="120"/>
      </w:pPr>
      <w:r>
        <w:t xml:space="preserve">Visitors must wear: safety glasses and a (14) _______________</w:t>
      </w:r>
    </w:p>
    <w:p>
      <w:pPr>
        <w:spacing w:after="120"/>
      </w:pPr>
      <w:r>
        <w:t xml:space="preserve">Tour does not include access to: the (15) _______________ laboratory</w:t>
      </w:r>
    </w:p>
    <w:p>
      <w:pPr>
        <w:spacing w:after="120"/>
      </w:pPr>
      <w:r>
        <w:t xml:space="preserve">Tour duration: approximately (16) _______________ minutes</w:t>
      </w:r>
    </w:p>
    <w:p>
      <w:pPr>
        <w:spacing w:after="60"/>
      </w:pPr>
    </w:p>
    <w:p>
      <w:pPr>
        <w:spacing w:after="120"/>
      </w:pPr>
      <w:r>
        <w:t xml:space="preserve">Questions 17–20: Choose the correct letter, A, B or C.</w:t>
      </w:r>
    </w:p>
    <w:p>
      <w:pPr>
        <w:spacing w:after="100"/>
      </w:pPr>
      <w:r>
        <w:t xml:space="preserve">17. Visitors are required to
A. sign a confidentiality agreement   B. leave all electronic devices at reception   C. wear an ID badge at all times</w:t>
      </w:r>
    </w:p>
    <w:p>
      <w:pPr>
        <w:spacing w:after="100"/>
      </w:pPr>
      <w:r>
        <w:t xml:space="preserve">18. The facility's most recent major project involves
A. battery storage technology   B. medical imaging devices   C. autonomous vehicle sensors</w:t>
      </w:r>
    </w:p>
    <w:p>
      <w:pPr>
        <w:spacing w:after="100"/>
      </w:pPr>
      <w:r>
        <w:t xml:space="preserve">19. Photography during the tour is
A. permitted throughout   B. permitted only in the atrium   C. not permitted anywhere</w:t>
      </w:r>
    </w:p>
    <w:p>
      <w:pPr>
        <w:spacing w:after="100"/>
      </w:pPr>
      <w:r>
        <w:t xml:space="preserve">20. The facility primarily collaborates with
A. government agencies   B. universities and private companies   C. international charities</w:t>
      </w:r>
    </w:p>
    <w:p>
      <w:pPr>
        <w:spacing w:after="60"/>
      </w:pPr>
    </w:p>
    <w:p>
      <w:pPr>
        <w:pStyle w:val="Heading2"/>
        <w:spacing w:after="120" w:before="240"/>
      </w:pPr>
      <w:r>
        <w:t xml:space="preserve">SECTION 3 — Questions 21–30</w:t>
      </w:r>
    </w:p>
    <w:p>
      <w:pPr>
        <w:spacing w:after="120"/>
      </w:pPr>
      <w:r>
        <w:t xml:space="preserve">Questions 21–24: Choose the correct letter, A, B or C.</w:t>
      </w:r>
    </w:p>
    <w:p>
      <w:pPr>
        <w:spacing w:after="100"/>
      </w:pPr>
      <w:r>
        <w:t xml:space="preserve">21. What is the central question they are debating?
A. whether free will exists   B. whether determinism is compatible with moral responsibility   C. whether philosophy is a useful discipline</w:t>
      </w:r>
    </w:p>
    <w:p>
      <w:pPr>
        <w:spacing w:after="100"/>
      </w:pPr>
      <w:r>
        <w:t xml:space="preserve">22. What position does Leo initially defend?
A. hard determinism   B. compatibilism   C. libertarian free will</w:t>
      </w:r>
    </w:p>
    <w:p>
      <w:pPr>
        <w:spacing w:after="100"/>
      </w:pPr>
      <w:r>
        <w:t xml:space="preserve">23. What example does Zara use to challenge Leo's position?
A. a case involving coercion   B. a case involving a person raised in extreme poverty   C. a case involving a brain injury affecting behaviour</w:t>
      </w:r>
    </w:p>
    <w:p>
      <w:pPr>
        <w:spacing w:after="100"/>
      </w:pPr>
      <w:r>
        <w:t xml:space="preserve">24. What do they agree to do next?
A. research a specific case study in more depth   B. abandon the topic entirely   C. conduct a survey among classmates</w:t>
      </w:r>
    </w:p>
    <w:p>
      <w:pPr>
        <w:spacing w:after="60"/>
      </w:pPr>
    </w:p>
    <w:p>
      <w:pPr>
        <w:spacing w:after="120"/>
      </w:pPr>
      <w:r>
        <w:t xml:space="preserve">Questions 25–30: Who is responsible for each task? Choose the correct letter, A, B or C.</w:t>
      </w:r>
    </w:p>
    <w:p>
      <w:pPr>
        <w:spacing w:after="120"/>
      </w:pPr>
      <w:r>
        <w:t xml:space="preserve">A. Zara   B. Leo   C. Both Zara and Leo</w:t>
      </w:r>
    </w:p>
    <w:p>
      <w:pPr>
        <w:spacing w:after="100"/>
      </w:pPr>
      <w:r>
        <w:t xml:space="preserve">25. presenting the compatibilist position</w:t>
      </w:r>
    </w:p>
    <w:p>
      <w:pPr>
        <w:spacing w:after="100"/>
      </w:pPr>
      <w:r>
        <w:t xml:space="preserve">26. presenting counterexamples</w:t>
      </w:r>
    </w:p>
    <w:p>
      <w:pPr>
        <w:spacing w:after="100"/>
      </w:pPr>
      <w:r>
        <w:t xml:space="preserve">27. researching the brain injury case study</w:t>
      </w:r>
    </w:p>
    <w:p>
      <w:pPr>
        <w:spacing w:after="100"/>
      </w:pPr>
      <w:r>
        <w:t xml:space="preserve">28. summarising the historical debate</w:t>
      </w:r>
    </w:p>
    <w:p>
      <w:pPr>
        <w:spacing w:after="100"/>
      </w:pPr>
      <w:r>
        <w:t xml:space="preserve">29. preparing discussion questions for the seminar</w:t>
      </w:r>
    </w:p>
    <w:p>
      <w:pPr>
        <w:spacing w:after="100"/>
      </w:pPr>
      <w:r>
        <w:t xml:space="preserve">30. moderating the seminar discussion</w:t>
      </w:r>
    </w:p>
    <w:p>
      <w:pPr>
        <w:spacing w:after="60"/>
      </w:pPr>
    </w:p>
    <w:p>
      <w:pPr>
        <w:pStyle w:val="Heading2"/>
        <w:spacing w:after="120" w:before="240"/>
      </w:pPr>
      <w:r>
        <w:t xml:space="preserve">SECTION 4 — Questions 31–40</w:t>
      </w:r>
    </w:p>
    <w:p>
      <w:pPr>
        <w:spacing w:after="120"/>
      </w:pPr>
      <w:r>
        <w:t xml:space="preserve">Complete the notes below. Write ONE WORD ONLY for each answer, unless a number is required.</w:t>
      </w:r>
    </w:p>
    <w:p>
      <w:pPr>
        <w:spacing w:after="120"/>
      </w:pPr>
      <w:r>
        <w:rPr>
          <w:b/>
          <w:bCs/>
        </w:rPr>
        <w:t xml:space="preserve">LECTURE: NEUROPLASTICITY</w:t>
      </w:r>
    </w:p>
    <w:p>
      <w:pPr>
        <w:pStyle w:val="ListParagraph"/>
        <w:numPr>
          <w:ilvl w:val="0"/>
          <w:numId w:val="1"/>
        </w:numPr>
        <w:spacing w:after="60"/>
      </w:pPr>
      <w:r>
        <w:t xml:space="preserve">Definition: the brain's ability to reorganise itself by forming new neural (31) _______________</w:t>
      </w:r>
    </w:p>
    <w:p>
      <w:pPr>
        <w:pStyle w:val="ListParagraph"/>
        <w:numPr>
          <w:ilvl w:val="0"/>
          <w:numId w:val="1"/>
        </w:numPr>
        <w:spacing w:after="60"/>
      </w:pPr>
      <w:r>
        <w:t xml:space="preserve">Historically, scientists believed brain structure was fixed after (32) _______________</w:t>
      </w:r>
    </w:p>
    <w:p>
      <w:pPr>
        <w:pStyle w:val="ListParagraph"/>
        <w:numPr>
          <w:ilvl w:val="0"/>
          <w:numId w:val="1"/>
        </w:numPr>
        <w:spacing w:after="60"/>
      </w:pPr>
      <w:r>
        <w:t xml:space="preserve">Key evidence against this: recovery of function after (33) _______________ in some patients</w:t>
      </w:r>
    </w:p>
    <w:p>
      <w:pPr>
        <w:pStyle w:val="ListParagraph"/>
        <w:numPr>
          <w:ilvl w:val="0"/>
          <w:numId w:val="1"/>
        </w:numPr>
        <w:spacing w:after="60"/>
      </w:pPr>
      <w:r>
        <w:t xml:space="preserve">Case study: London (34) _______________ drivers and hippocampal growth</w:t>
      </w:r>
    </w:p>
    <w:p>
      <w:pPr>
        <w:pStyle w:val="ListParagraph"/>
        <w:numPr>
          <w:ilvl w:val="0"/>
          <w:numId w:val="1"/>
        </w:numPr>
        <w:spacing w:after="60"/>
      </w:pPr>
      <w:r>
        <w:t xml:space="preserve">This growth was linked to memorising the city's complex street (35) _______________</w:t>
      </w:r>
    </w:p>
    <w:p>
      <w:pPr>
        <w:pStyle w:val="ListParagraph"/>
        <w:numPr>
          <w:ilvl w:val="0"/>
          <w:numId w:val="1"/>
        </w:numPr>
        <w:spacing w:after="60"/>
      </w:pPr>
      <w:r>
        <w:t xml:space="preserve">Neuroplasticity decreases, but does not disappear, with (36) _______________</w:t>
      </w:r>
    </w:p>
    <w:p>
      <w:pPr>
        <w:pStyle w:val="ListParagraph"/>
        <w:numPr>
          <w:ilvl w:val="0"/>
          <w:numId w:val="1"/>
        </w:numPr>
        <w:spacing w:after="60"/>
      </w:pPr>
      <w:r>
        <w:t xml:space="preserve">One factor shown to promote neuroplasticity: physical (37) _______________</w:t>
      </w:r>
    </w:p>
    <w:p>
      <w:pPr>
        <w:pStyle w:val="ListParagraph"/>
        <w:numPr>
          <w:ilvl w:val="0"/>
          <w:numId w:val="1"/>
        </w:numPr>
        <w:spacing w:after="60"/>
      </w:pPr>
      <w:r>
        <w:t xml:space="preserve">Clinical application: rehabilitation therapy after (38) _______________</w:t>
      </w:r>
    </w:p>
    <w:p>
      <w:pPr>
        <w:pStyle w:val="ListParagraph"/>
        <w:numPr>
          <w:ilvl w:val="0"/>
          <w:numId w:val="1"/>
        </w:numPr>
        <w:spacing w:after="60"/>
      </w:pPr>
      <w:r>
        <w:t xml:space="preserve">Excessive or maladaptive plasticity may contribute to conditions such as chronic (39) _______________</w:t>
      </w:r>
    </w:p>
    <w:p>
      <w:pPr>
        <w:pStyle w:val="ListParagraph"/>
        <w:numPr>
          <w:ilvl w:val="0"/>
          <w:numId w:val="1"/>
        </w:numPr>
        <w:spacing w:after="60"/>
      </w:pPr>
      <w:r>
        <w:t xml:space="preserve">Lecturer recommends a book by neuroscientist (40) _______________</w:t>
      </w:r>
    </w:p>
    <w:p>
      <w:r>
        <w:br w:type="page"/>
      </w:r>
    </w:p>
    <w:p>
      <w:pPr>
        <w:pStyle w:val="Heading1"/>
        <w:spacing w:after="200" w:before="300"/>
      </w:pPr>
      <w:r>
        <w:t xml:space="preserve">ACADEMIC READING</w:t>
      </w:r>
    </w:p>
    <w:p>
      <w:pPr>
        <w:spacing w:after="120"/>
      </w:pPr>
      <w:r>
        <w:rPr>
          <w:i/>
          <w:iCs/>
        </w:rPr>
        <w:t xml:space="preserve">You should spend 60 minutes on this section, which contains 3 passages and 40 questions.</w:t>
      </w:r>
    </w:p>
    <w:p>
      <w:pPr>
        <w:spacing w:after="60"/>
      </w:pPr>
    </w:p>
    <w:p>
      <w:pPr>
        <w:pStyle w:val="Heading2"/>
        <w:spacing w:after="120" w:before="240"/>
      </w:pPr>
      <w:r>
        <w:t xml:space="preserve">PASSAGE 1 — Questions 1–13</w:t>
      </w:r>
    </w:p>
    <w:p>
      <w:pPr>
        <w:spacing w:after="120"/>
      </w:pPr>
      <w:r>
        <w:rPr>
          <w:b/>
          <w:bCs/>
        </w:rPr>
        <w:t xml:space="preserve">The Discovery of Continental Drift</w:t>
      </w:r>
    </w:p>
    <w:p>
      <w:pPr>
        <w:spacing w:after="120"/>
      </w:pPr>
      <w:r>
        <w:t xml:space="preserve">A. In 1912, the German meteorologist Alfred Wegener proposed a theory that would eventually revolutionise the earth sciences, though it was met initially with widespread scepticism and, in some cases, open hostility from the established geological community. Wegener's theory, continental drift, suggested that the earth's continents were not fixed in place but had, over vast stretches of geological time, gradually moved across the planet's surface, once having been joined together in a single supercontinent he termed Pangaea.</w:t>
      </w:r>
    </w:p>
    <w:p>
      <w:pPr>
        <w:spacing w:after="120"/>
      </w:pPr>
      <w:r>
        <w:t xml:space="preserve">B. Wegener's evidence for this theory was substantial and drawn from multiple independent lines of inquiry. He observed that the coastlines of South America and Africa appeared to fit together almost like puzzle pieces, and that closely related fossil species had been found on continents now separated by vast oceans, an observation difficult to explain unless those continents had once been connected. He further noted matching rock formations and mountain ranges on opposite sides of the Atlantic Ocean, further evidence of a shared geological history.</w:t>
      </w:r>
    </w:p>
    <w:p>
      <w:pPr>
        <w:spacing w:after="120"/>
      </w:pPr>
      <w:r>
        <w:t xml:space="preserve">C. Despite this substantial body of evidence, Wegener's theory was rejected by the majority of geologists during his lifetime, largely because he could not adequately explain the mechanism by which continents might move — a critical weakness that his contemporaries seized upon as sufficient grounds for dismissal. Wegener speculated that continents somehow ploughed through the ocean floor, an explanation that was correctly identified as physically implausible given the geological understanding of the time.</w:t>
      </w:r>
    </w:p>
    <w:p>
      <w:pPr>
        <w:spacing w:after="120"/>
      </w:pPr>
      <w:r>
        <w:t xml:space="preserve">D. Vindication for Wegener's core insight would not arrive until decades after his death in 1930. In the 1950s and 1960s, extensive research into the ocean floor, made possible by advances in sonar and other post-war technologies, revealed the existence of a vast underwater mountain range system, along with clear evidence of seafloor spreading — the process by which new oceanic crust is continuously formed at mid-ocean ridges and gradually moves outward, carrying continents along with it.</w:t>
      </w:r>
    </w:p>
    <w:p>
      <w:pPr>
        <w:spacing w:after="120"/>
      </w:pPr>
      <w:r>
        <w:t xml:space="preserve">E. This discovery provided the missing mechanism that had eluded Wegener, and led directly to the development of plate tectonics, the theory now universally accepted within geology, which holds that the earth's outer shell is divided into a number of rigid plates that move relative to one another, driven by convective currents within the earth's mantle. Continental drift, once a fringe hypothesis, was thus incorporated into a far more comprehensive and mechanistically coherent theoretical framework.</w:t>
      </w:r>
    </w:p>
    <w:p>
      <w:pPr>
        <w:spacing w:after="120"/>
      </w:pPr>
      <w:r>
        <w:t xml:space="preserve">F. Wegener's story is often cited within the history and philosophy of science as an instructive example of how scientific consensus can resist a theory that later proves substantially correct, particularly when a plausible causal mechanism is absent, even in the face of considerable observational evidence. His eventual vindication, though posthumous, transformed him from a marginalised outsider into one of the most significant figures in the history of earth science.</w:t>
      </w:r>
    </w:p>
    <w:p>
      <w:pPr>
        <w:spacing w:after="60"/>
      </w:pPr>
    </w:p>
    <w:p>
      <w:pPr>
        <w:spacing w:after="120"/>
      </w:pPr>
      <w:r>
        <w:t xml:space="preserve">Questions 1–6: Do the following statements agree with the information given in the passage? Write TRUE, FALSE, or NOT GIVEN.</w:t>
      </w:r>
    </w:p>
    <w:p>
      <w:pPr>
        <w:spacing w:after="100"/>
      </w:pPr>
      <w:r>
        <w:t xml:space="preserve">1. Wegener's theory of continental drift was immediately accepted by the geological community.</w:t>
      </w:r>
    </w:p>
    <w:p>
      <w:pPr>
        <w:spacing w:after="100"/>
      </w:pPr>
      <w:r>
        <w:t xml:space="preserve">2. Wegener observed that fossil species found on separated continents were closely related.</w:t>
      </w:r>
    </w:p>
    <w:p>
      <w:pPr>
        <w:spacing w:after="100"/>
      </w:pPr>
      <w:r>
        <w:t xml:space="preserve">3. Wegener successfully explained the mechanism by which continents move.</w:t>
      </w:r>
    </w:p>
    <w:p>
      <w:pPr>
        <w:spacing w:after="100"/>
      </w:pPr>
      <w:r>
        <w:t xml:space="preserve">4. Wegener died before his theory gained widespread acceptance.</w:t>
      </w:r>
    </w:p>
    <w:p>
      <w:pPr>
        <w:spacing w:after="100"/>
      </w:pPr>
      <w:r>
        <w:t xml:space="preserve">5. The discovery of seafloor spreading provided evidence supporting continental drift.</w:t>
      </w:r>
    </w:p>
    <w:p>
      <w:pPr>
        <w:spacing w:after="100"/>
      </w:pPr>
      <w:r>
        <w:t xml:space="preserve">6. Plate tectonics theory completely rejects the concept of continental drift.</w:t>
      </w:r>
    </w:p>
    <w:p>
      <w:pPr>
        <w:spacing w:after="60"/>
      </w:pPr>
    </w:p>
    <w:p>
      <w:pPr>
        <w:spacing w:after="120"/>
      </w:pPr>
      <w:r>
        <w:t xml:space="preserve">Questions 7–9: Choose the correct letter, A, B, C or D.</w:t>
      </w:r>
    </w:p>
    <w:p>
      <w:pPr>
        <w:spacing w:after="100"/>
      </w:pPr>
      <w:r>
        <w:t xml:space="preserve">7. Why did Wegener's contemporaries largely reject his theory?
A. His evidence was entirely fabricated.
B. He could not explain the mechanism behind continental movement.
C. Fossil evidence contradicted his claims.
D. He refused to publish his findings formally.</w:t>
      </w:r>
    </w:p>
    <w:p>
      <w:pPr>
        <w:spacing w:after="100"/>
      </w:pPr>
      <w:r>
        <w:t xml:space="preserve">8. What discovery in the 1950s and 1960s helped confirm continental drift?
A. the discovery of Pangaea
B. evidence of seafloor spreading
C. the invention of sonar technology
D. new fossil discoveries in South America</w:t>
      </w:r>
    </w:p>
    <w:p>
      <w:pPr>
        <w:spacing w:after="100"/>
      </w:pPr>
      <w:r>
        <w:t xml:space="preserve">9. According to paragraph F, what does Wegener's story illustrate?
A. that scientific theories are always accepted quickly once proposed
B. that scientific consensus can resist a correct theory lacking a plausible mechanism
C. that observational evidence is never sufficient in science
D. that geology is a less rigorous discipline than other sciences</w:t>
      </w:r>
    </w:p>
    <w:p>
      <w:pPr>
        <w:spacing w:after="60"/>
      </w:pPr>
    </w:p>
    <w:p>
      <w:pPr>
        <w:spacing w:after="120"/>
      </w:pPr>
      <w:r>
        <w:t xml:space="preserve">Questions 10–13: Complete the sentences below. Choose NO MORE THAN TWO WORDS from the passage for each answer.</w:t>
      </w:r>
    </w:p>
    <w:p>
      <w:pPr>
        <w:spacing w:after="100"/>
      </w:pPr>
      <w:r>
        <w:t xml:space="preserve">10. Wegener proposed that the continents were once joined in a single supercontinent called _______________.</w:t>
      </w:r>
    </w:p>
    <w:p>
      <w:pPr>
        <w:spacing w:after="100"/>
      </w:pPr>
      <w:r>
        <w:t xml:space="preserve">11. Wegener incorrectly speculated that continents somehow ploughed through the _______________.</w:t>
      </w:r>
    </w:p>
    <w:p>
      <w:pPr>
        <w:spacing w:after="100"/>
      </w:pPr>
      <w:r>
        <w:t xml:space="preserve">12. New oceanic crust is continuously formed at _______________, according to the theory of seafloor spreading.</w:t>
      </w:r>
    </w:p>
    <w:p>
      <w:pPr>
        <w:spacing w:after="100"/>
      </w:pPr>
      <w:r>
        <w:t xml:space="preserve">13. Continental drift was eventually incorporated into the broader theory of _______________.</w:t>
      </w:r>
    </w:p>
    <w:p>
      <w:r>
        <w:br w:type="page"/>
      </w:r>
    </w:p>
    <w:p>
      <w:pPr>
        <w:pStyle w:val="Heading2"/>
        <w:spacing w:after="120" w:before="240"/>
      </w:pPr>
      <w:r>
        <w:t xml:space="preserve">PASSAGE 2 — Questions 14–26</w:t>
      </w:r>
    </w:p>
    <w:p>
      <w:pPr>
        <w:spacing w:after="120"/>
      </w:pPr>
      <w:r>
        <w:rPr>
          <w:b/>
          <w:bCs/>
        </w:rPr>
        <w:t xml:space="preserve">Game Theory and Strategic Decision-Making</w:t>
      </w:r>
    </w:p>
    <w:p>
      <w:pPr>
        <w:spacing w:after="120"/>
      </w:pPr>
      <w:r>
        <w:t xml:space="preserve">A. Game theory, a branch of mathematics concerned with strategic interaction between rational decision-makers, has profoundly influenced fields as diverse as economics, evolutionary biology, political science, and computer science since its formal development in the mid-twentieth century. At its core, game theory analyses situations in which the outcome for any given participant depends not only on their own choices but on the choices made simultaneously, or sequentially, by other participants.</w:t>
      </w:r>
    </w:p>
    <w:p>
      <w:pPr>
        <w:spacing w:after="120"/>
      </w:pPr>
      <w:r>
        <w:t xml:space="preserve">B. Among the most famous illustrations of game-theoretic principles is the prisoner's dilemma, a scenario in which two individuals, each acting to maximise their own outcome without communication, arrive at a mutually worse result than had they been able to cooperate. The scenario typically involves two suspects held separately, each offered a reduced sentence for betraying the other; if both remain silent, both receive a relatively light sentence, but the individually rational strategy of betrayal, pursued by both, produces a worse outcome for each than mutual cooperation would have.</w:t>
      </w:r>
    </w:p>
    <w:p>
      <w:pPr>
        <w:spacing w:after="120"/>
      </w:pPr>
      <w:r>
        <w:t xml:space="preserve">C. The prisoner's dilemma illustrates a broader and highly consequential class of problems in which individually rational choices lead to collectively suboptimal outcomes, a phenomenon with clear parallels to real-world dilemmas involving resource depletion, arms races, and collective action problems more generally. Crucially, the dilemma demonstrates that rationality at the individual level does not guarantee rationality, or even reasonable outcomes, at the collective level, a finding with significant implications for how institutions and incentive structures ought to be designed.</w:t>
      </w:r>
    </w:p>
    <w:p>
      <w:pPr>
        <w:spacing w:after="120"/>
      </w:pPr>
      <w:r>
        <w:t xml:space="preserve">D. A central concept within game theory is the Nash equilibrium, named after the mathematician John Nash, which describes a state in which no participant can improve their own outcome by unilaterally changing their strategy, given the strategies chosen by all other participants. Importantly, a Nash equilibrium need not represent the best possible collective outcome; as the prisoner's dilemma demonstrates, an equilibrium can be stable precisely because no individual participant has an incentive to deviate from it, even when a different, mutually beneficial arrangement remains theoretically available but practically unattainable without enforceable cooperation.</w:t>
      </w:r>
    </w:p>
    <w:p>
      <w:pPr>
        <w:spacing w:after="120"/>
      </w:pPr>
      <w:r>
        <w:t xml:space="preserve">E. Game theory distinguishes between zero-sum games, in which one participant's gain is necessarily another's loss, and non-zero-sum games, in which outcomes can be structured such that all participants gain, or all lose, simultaneously. Many real-world strategic interactions, including international trade negotiations and environmental agreements, are more accurately modelled as non-zero-sum games, a distinction with significant practical implications, since strategies well suited to zero-sum contexts, characterised by pure competition, often prove poorly suited to non-zero-sum contexts, which may reward cooperative strategies more consistently over repeated interactions.</w:t>
      </w:r>
    </w:p>
    <w:p>
      <w:pPr>
        <w:spacing w:after="120"/>
      </w:pPr>
      <w:r>
        <w:t xml:space="preserve">F. The theory has evolved considerably beyond its original formulations to incorporate repeated interactions, incomplete information, and evolutionary dynamics. Repeated game theory, in particular, demonstrates that cooperation can emerge and persist even among purely self-interested participants, provided interactions are sufficiently frequent and the future is valued sufficiently relative to the present, since the prospect of future retaliation or reward can incentivise cooperative behaviour that would be irrational within a single, isolated interaction.</w:t>
      </w:r>
    </w:p>
    <w:p>
      <w:pPr>
        <w:spacing w:after="120"/>
      </w:pPr>
      <w:r>
        <w:t xml:space="preserve">G. Critics of game theory's application to real-world human behaviour note that the framework's foundational assumption of perfect rationality frequently fails to hold in practice, a critique that has motivated the integration of behavioural insights into more recent game-theoretic models, producing so-called behavioural game theory, which incorporates empirically observed deviations from strict rationality, including fairness considerations and bounded cognitive capacity, into otherwise traditional game-theoretic frameworks.</w:t>
      </w:r>
    </w:p>
    <w:p>
      <w:pPr>
        <w:spacing w:after="60"/>
      </w:pPr>
    </w:p>
    <w:p>
      <w:pPr>
        <w:spacing w:after="120"/>
      </w:pPr>
      <w:r>
        <w:t xml:space="preserve">Questions 14–19: Choose the correct heading for paragraphs A–F from the list of headings below.</w:t>
      </w:r>
    </w:p>
    <w:p>
      <w:pPr>
        <w:spacing w:after="120"/>
      </w:pPr>
      <w:r>
        <w:rPr>
          <w:b/>
          <w:bCs/>
        </w:rPr>
        <w:t xml:space="preserve">List of Headings</w:t>
      </w:r>
    </w:p>
    <w:p>
      <w:pPr>
        <w:pStyle w:val="ListParagraph"/>
        <w:numPr>
          <w:ilvl w:val="0"/>
          <w:numId w:val="1"/>
        </w:numPr>
        <w:spacing w:after="60"/>
      </w:pPr>
      <w:r>
        <w:t xml:space="preserve">i. A famous scenario illustrating individually rational but collectively poor outcomes</w:t>
      </w:r>
    </w:p>
    <w:p>
      <w:pPr>
        <w:pStyle w:val="ListParagraph"/>
        <w:numPr>
          <w:ilvl w:val="0"/>
          <w:numId w:val="1"/>
        </w:numPr>
        <w:spacing w:after="60"/>
      </w:pPr>
      <w:r>
        <w:t xml:space="preserve">ii. The broad influence of a mathematical discipline across multiple fields</w:t>
      </w:r>
    </w:p>
    <w:p>
      <w:pPr>
        <w:pStyle w:val="ListParagraph"/>
        <w:numPr>
          <w:ilvl w:val="0"/>
          <w:numId w:val="1"/>
        </w:numPr>
        <w:spacing w:after="60"/>
      </w:pPr>
      <w:r>
        <w:t xml:space="preserve">iii. A concept describing stability without necessarily optimal outcomes</w:t>
      </w:r>
    </w:p>
    <w:p>
      <w:pPr>
        <w:pStyle w:val="ListParagraph"/>
        <w:numPr>
          <w:ilvl w:val="0"/>
          <w:numId w:val="1"/>
        </w:numPr>
        <w:spacing w:after="60"/>
      </w:pPr>
      <w:r>
        <w:t xml:space="preserve">iv. Distinguishing between competitive and mutually beneficial interactions</w:t>
      </w:r>
    </w:p>
    <w:p>
      <w:pPr>
        <w:pStyle w:val="ListParagraph"/>
        <w:numPr>
          <w:ilvl w:val="0"/>
          <w:numId w:val="1"/>
        </w:numPr>
        <w:spacing w:after="60"/>
      </w:pPr>
      <w:r>
        <w:t xml:space="preserve">v. Incorporating human psychology into mathematical models</w:t>
      </w:r>
    </w:p>
    <w:p>
      <w:pPr>
        <w:pStyle w:val="ListParagraph"/>
        <w:numPr>
          <w:ilvl w:val="0"/>
          <w:numId w:val="1"/>
        </w:numPr>
        <w:spacing w:after="60"/>
      </w:pPr>
      <w:r>
        <w:t xml:space="preserve">vi. The wider relevance of the prisoner's dilemma to real-world problems</w:t>
      </w:r>
    </w:p>
    <w:p>
      <w:pPr>
        <w:pStyle w:val="ListParagraph"/>
        <w:numPr>
          <w:ilvl w:val="0"/>
          <w:numId w:val="1"/>
        </w:numPr>
        <w:spacing w:after="60"/>
      </w:pPr>
      <w:r>
        <w:t xml:space="preserve">vii. How repeated interaction can encourage cooperative behaviour</w:t>
      </w:r>
    </w:p>
    <w:p>
      <w:pPr>
        <w:pStyle w:val="ListParagraph"/>
        <w:numPr>
          <w:ilvl w:val="0"/>
          <w:numId w:val="1"/>
        </w:numPr>
        <w:spacing w:after="60"/>
      </w:pPr>
      <w:r>
        <w:t xml:space="preserve">viii. A historical account of game theory's founding mathematicians</w:t>
      </w:r>
    </w:p>
    <w:p>
      <w:pPr>
        <w:pStyle w:val="ListParagraph"/>
        <w:numPr>
          <w:ilvl w:val="0"/>
          <w:numId w:val="1"/>
        </w:numPr>
        <w:spacing w:after="60"/>
      </w:pPr>
      <w:r>
        <w:t xml:space="preserve">ix. The impossibility of achieving equilibrium in most real situations</w:t>
      </w:r>
    </w:p>
    <w:p>
      <w:pPr>
        <w:spacing w:after="60"/>
      </w:pPr>
    </w:p>
    <w:p>
      <w:pPr>
        <w:spacing w:after="100"/>
      </w:pPr>
      <w:r>
        <w:t xml:space="preserve">14. Paragraph A</w:t>
      </w:r>
    </w:p>
    <w:p>
      <w:pPr>
        <w:spacing w:after="100"/>
      </w:pPr>
      <w:r>
        <w:t xml:space="preserve">15. Paragraph B</w:t>
      </w:r>
    </w:p>
    <w:p>
      <w:pPr>
        <w:spacing w:after="100"/>
      </w:pPr>
      <w:r>
        <w:t xml:space="preserve">16. Paragraph C</w:t>
      </w:r>
    </w:p>
    <w:p>
      <w:pPr>
        <w:spacing w:after="100"/>
      </w:pPr>
      <w:r>
        <w:t xml:space="preserve">17. Paragraph D</w:t>
      </w:r>
    </w:p>
    <w:p>
      <w:pPr>
        <w:spacing w:after="100"/>
      </w:pPr>
      <w:r>
        <w:t xml:space="preserve">18. Paragraph E</w:t>
      </w:r>
    </w:p>
    <w:p>
      <w:pPr>
        <w:spacing w:after="100"/>
      </w:pPr>
      <w:r>
        <w:t xml:space="preserve">19. Paragraph F</w:t>
      </w:r>
    </w:p>
    <w:p>
      <w:pPr>
        <w:spacing w:after="60"/>
      </w:pPr>
    </w:p>
    <w:p>
      <w:pPr>
        <w:spacing w:after="120"/>
      </w:pPr>
      <w:r>
        <w:t xml:space="preserve">Questions 20–23: Which paragraph contains the following information?</w:t>
      </w:r>
    </w:p>
    <w:p>
      <w:pPr>
        <w:spacing w:after="100"/>
      </w:pPr>
      <w:r>
        <w:t xml:space="preserve">20. a definition of a concept named after a specific mathematician</w:t>
      </w:r>
    </w:p>
    <w:p>
      <w:pPr>
        <w:spacing w:after="100"/>
      </w:pPr>
      <w:r>
        <w:t xml:space="preserve">21. an explanation of why zero-sum strategies may be unsuitable in certain real-world contexts</w:t>
      </w:r>
    </w:p>
    <w:p>
      <w:pPr>
        <w:spacing w:after="100"/>
      </w:pPr>
      <w:r>
        <w:t xml:space="preserve">22. a mention of a critique concerning the assumption of perfect rationality</w:t>
      </w:r>
    </w:p>
    <w:p>
      <w:pPr>
        <w:spacing w:after="100"/>
      </w:pPr>
      <w:r>
        <w:t xml:space="preserve">23. an example of a real-world dilemma paralleling the prisoner's dilemma</w:t>
      </w:r>
    </w:p>
    <w:p>
      <w:pPr>
        <w:spacing w:after="60"/>
      </w:pPr>
    </w:p>
    <w:p>
      <w:pPr>
        <w:spacing w:after="120"/>
      </w:pPr>
      <w:r>
        <w:t xml:space="preserve">Questions 24–26: Complete the summary below using words from the box.</w:t>
      </w:r>
    </w:p>
    <w:p>
      <w:pPr>
        <w:spacing w:after="120"/>
      </w:pPr>
      <w:r>
        <w:rPr>
          <w:i/>
          <w:iCs/>
        </w:rPr>
        <w:t xml:space="preserve">Nash equilibrium • prisoner's dilemma • zero-sum • behavioural game theory • non-zero-sum • repeated interaction</w:t>
      </w:r>
    </w:p>
    <w:p>
      <w:pPr>
        <w:spacing w:after="120"/>
      </w:pPr>
      <w:r>
        <w:t xml:space="preserve">One of the most famous illustrations in game theory is the (24) _______________, in which individually rational choices produce a worse outcome for both participants. A key related concept, the (25) _______________, describes a stable state in which no participant benefits from changing their strategy alone. More recently, researchers have developed (26) _______________, which incorporates real-world psychological factors into traditional game-theoretic models.</w:t>
      </w:r>
    </w:p>
    <w:p>
      <w:r>
        <w:br w:type="page"/>
      </w:r>
    </w:p>
    <w:p>
      <w:pPr>
        <w:pStyle w:val="Heading2"/>
        <w:spacing w:after="120" w:before="240"/>
      </w:pPr>
      <w:r>
        <w:t xml:space="preserve">PASSAGE 3 — Questions 27–40</w:t>
      </w:r>
    </w:p>
    <w:p>
      <w:pPr>
        <w:spacing w:after="120"/>
      </w:pPr>
      <w:r>
        <w:rPr>
          <w:b/>
          <w:bCs/>
        </w:rPr>
        <w:t xml:space="preserve">Epistemic Injustice and the Ethics of Testimony</w:t>
      </w:r>
    </w:p>
    <w:p>
      <w:pPr>
        <w:spacing w:after="120"/>
      </w:pPr>
      <w:r>
        <w:t xml:space="preserve">A. In her influential 2007 book, the philosopher Miranda Fricker introduced the concept of epistemic injustice, a term describing a distinctive category of wrong done to someone specifically in their capacity as a knower — that is, as someone capable of possessing, sharing, and contributing knowledge. Fricker argued that mainstream philosophical epistemology had, until that point, largely neglected the ways in which social identity and power dynamics shape whose testimony is believed, and whose interpretive frameworks are recognised as legitimate.</w:t>
      </w:r>
    </w:p>
    <w:p>
      <w:pPr>
        <w:spacing w:after="120"/>
      </w:pPr>
      <w:r>
        <w:t xml:space="preserve">B. Fricker distinguishes between two principal forms of epistemic injustice. The first, testimonial injustice, occurs when a speaker receives a deflated degree of credibility from a listener owing to prejudice, whether conscious or unconscious, concerning the speaker's social identity — for instance, a witness whose account is dismissed or discounted partly because of their race, gender, class, or another socially salient characteristic, independent of the actual reliability of their testimony.</w:t>
      </w:r>
    </w:p>
    <w:p>
      <w:pPr>
        <w:spacing w:after="120"/>
      </w:pPr>
      <w:r>
        <w:t xml:space="preserve">C. The second form, hermeneutical injustice, is considerably more subtle and structural in nature. It occurs when a gap in collectively available interpretive resources leaves someone unable to make full sense of, or adequately communicate, a significant area of their own social experience, typically because that experience has not yet been named or conceptualised within the dominant, shared interpretive framework, owing to the historical marginalisation of the social group most affected by that particular experience. Fricker's illustrative example concerns sexual harassment, a phenomenon that women experienced long before the term itself existed, leaving them without adequate shared vocabulary to articulate, and thus to challenge, that experience within the wider public discourse.</w:t>
      </w:r>
    </w:p>
    <w:p>
      <w:pPr>
        <w:spacing w:after="120"/>
      </w:pPr>
      <w:r>
        <w:t xml:space="preserve">D. A crucial feature of hermeneutical injustice, as Fricker characterises it, is that it is not attributable to any single individual's malice or prejudice in the way testimonial injustice typically is; rather, it arises from a structural gap in collective understanding, one that disproportionately, and often invisibly, disadvantages members of marginalised groups whose experiences have historically been excluded from full participation in the processes by which shared social meaning is generated and codified.</w:t>
      </w:r>
    </w:p>
    <w:p>
      <w:pPr>
        <w:spacing w:after="120"/>
      </w:pPr>
      <w:r>
        <w:t xml:space="preserve">E. Fricker's framework has generated considerable subsequent philosophical discussion and refinement. Some critics have questioned whether her account adequately addresses cases involving multiple, intersecting forms of identity-based disadvantage, arguing that a framework developed primarily around singular axes of identity may require substantial modification to capture the compounding dynamics faced by individuals subject to overlapping forms of marginalisation simultaneously. Others have extended Fricker's analysis to institutional contexts, including healthcare, the legal system, and education, exploring how testimonial and hermeneutical injustice manifest, and might be systematically remedied, within specific professional and institutional settings.</w:t>
      </w:r>
    </w:p>
    <w:p>
      <w:pPr>
        <w:spacing w:after="120"/>
      </w:pPr>
      <w:r>
        <w:t xml:space="preserve">F. Beyond its purely theoretical significance, Fricker's work has practical implications for a range of applied fields. In medicine, for example, testimonial injustice has been linked to documented disparities in pain assessment and treatment across different demographic groups, where patients' self-reported symptoms are, on average, given differing degrees of credence depending on characteristics unrelated to the clinical accuracy of their reports. Addressing epistemic injustice in such contexts arguably requires not merely individual practitioners' good intentions but broader structural and institutional reform, including more inclusive processes for developing shared professional and public vocabularies capable of adequately representing the full range of human experience.</w:t>
      </w:r>
    </w:p>
    <w:p>
      <w:pPr>
        <w:spacing w:after="60"/>
      </w:pPr>
    </w:p>
    <w:p>
      <w:pPr>
        <w:spacing w:after="120"/>
      </w:pPr>
      <w:r>
        <w:t xml:space="preserve">Questions 27–30: Choose the correct letter, A, B, C or D.</w:t>
      </w:r>
    </w:p>
    <w:p>
      <w:pPr>
        <w:spacing w:after="100"/>
      </w:pPr>
      <w:r>
        <w:t xml:space="preserve">27. What does Fricker's concept of epistemic injustice primarily describe?
A. any form of social discrimination
B. a wrong done to someone specifically in their capacity as a knower
C. errors made in scientific research
D. unequal access to formal education</w:t>
      </w:r>
    </w:p>
    <w:p>
      <w:pPr>
        <w:spacing w:after="100"/>
      </w:pPr>
      <w:r>
        <w:t xml:space="preserve">28. What is testimonial injustice, according to paragraph B?
A. a structural gap in shared interpretive resources
B. a listener giving deflated credibility to a speaker due to prejudice
C. a legal requirement to provide testimony in court
D. a form of injustice unrelated to social identity</w:t>
      </w:r>
    </w:p>
    <w:p>
      <w:pPr>
        <w:spacing w:after="100"/>
      </w:pPr>
      <w:r>
        <w:t xml:space="preserve">29. What example does Fricker use to illustrate hermeneutical injustice?
A. racial bias in jury decisions
B. sexual harassment before the term existed
C. unequal pay between genders
D. discrimination in university admissions</w:t>
      </w:r>
    </w:p>
    <w:p>
      <w:pPr>
        <w:spacing w:after="100"/>
      </w:pPr>
      <w:r>
        <w:t xml:space="preserve">30. According to paragraph D, what is a key difference between hermeneutical and testimonial injustice?
A. Hermeneutical injustice is always intentional.
B. Hermeneutical injustice arises from a structural gap rather than individual prejudice.
C. Testimonial injustice cannot be attributed to any individual.
D. There is no meaningful difference between the two.</w:t>
      </w:r>
    </w:p>
    <w:p>
      <w:pPr>
        <w:spacing w:after="60"/>
      </w:pPr>
    </w:p>
    <w:p>
      <w:pPr>
        <w:spacing w:after="120"/>
      </w:pPr>
      <w:r>
        <w:t xml:space="preserve">Questions 31–35: Do the following statements agree with the claims of the writer? Write YES, NO or NOT GIVEN.</w:t>
      </w:r>
    </w:p>
    <w:p>
      <w:pPr>
        <w:spacing w:after="100"/>
      </w:pPr>
      <w:r>
        <w:t xml:space="preserve">31. Fricker argues that mainstream epistemology had previously neglected how social identity affects whose testimony is believed.</w:t>
      </w:r>
    </w:p>
    <w:p>
      <w:pPr>
        <w:spacing w:after="100"/>
      </w:pPr>
      <w:r>
        <w:t xml:space="preserve">32. Testimonial injustice always involves conscious, deliberate prejudice on the part of the listener.</w:t>
      </w:r>
    </w:p>
    <w:p>
      <w:pPr>
        <w:spacing w:after="100"/>
      </w:pPr>
      <w:r>
        <w:t xml:space="preserve">33. Some critics have questioned whether Fricker's framework adequately addresses overlapping forms of marginalisation.</w:t>
      </w:r>
    </w:p>
    <w:p>
      <w:pPr>
        <w:spacing w:after="100"/>
      </w:pPr>
      <w:r>
        <w:t xml:space="preserve">34. Fricker's framework has been applied to fields such as healthcare and law.</w:t>
      </w:r>
    </w:p>
    <w:p>
      <w:pPr>
        <w:spacing w:after="100"/>
      </w:pPr>
      <w:r>
        <w:t xml:space="preserve">35. Testimonial injustice in medicine has been linked to disparities in pain treatment.</w:t>
      </w:r>
    </w:p>
    <w:p>
      <w:pPr>
        <w:spacing w:after="60"/>
      </w:pPr>
    </w:p>
    <w:p>
      <w:pPr>
        <w:spacing w:after="120"/>
      </w:pPr>
      <w:r>
        <w:t xml:space="preserve">Questions 36–40: Complete the sentences below with NO MORE THAN THREE WORDS from the passage.</w:t>
      </w:r>
    </w:p>
    <w:p>
      <w:pPr>
        <w:spacing w:after="100"/>
      </w:pPr>
      <w:r>
        <w:t xml:space="preserve">36. Fricker introduced the concept of epistemic injustice in a book published in _______________.</w:t>
      </w:r>
    </w:p>
    <w:p>
      <w:pPr>
        <w:spacing w:after="100"/>
      </w:pPr>
      <w:r>
        <w:t xml:space="preserve">37. Testimonial injustice occurs when a speaker receives deflated credibility due to _______________.</w:t>
      </w:r>
    </w:p>
    <w:p>
      <w:pPr>
        <w:spacing w:after="100"/>
      </w:pPr>
      <w:r>
        <w:t xml:space="preserve">38. Hermeneutical injustice arises from a gap in collectively available _______________.</w:t>
      </w:r>
    </w:p>
    <w:p>
      <w:pPr>
        <w:spacing w:after="100"/>
      </w:pPr>
      <w:r>
        <w:t xml:space="preserve">39. Fricker's example of hermeneutical injustice concerns the experience of _______________ before the term existed.</w:t>
      </w:r>
    </w:p>
    <w:p>
      <w:pPr>
        <w:spacing w:after="100"/>
      </w:pPr>
      <w:r>
        <w:t xml:space="preserve">40. Addressing epistemic injustice in medicine requires broader structural and _______________ reform.</w:t>
      </w:r>
    </w:p>
    <w:p>
      <w:r>
        <w:br w:type="page"/>
      </w:r>
    </w:p>
    <w:p>
      <w:pPr>
        <w:pStyle w:val="Heading1"/>
        <w:spacing w:after="200" w:before="300"/>
      </w:pPr>
      <w:r>
        <w:t xml:space="preserve">ACADEMIC WRITING</w:t>
      </w:r>
    </w:p>
    <w:p>
      <w:pPr>
        <w:spacing w:after="120"/>
      </w:pPr>
      <w:r>
        <w:rPr>
          <w:i/>
          <w:iCs/>
        </w:rPr>
        <w:t xml:space="preserve">You should spend 60 minutes in total on this section: 20 minutes on Task 1 and 40 minutes on Task 2.</w:t>
      </w:r>
    </w:p>
    <w:p>
      <w:pPr>
        <w:spacing w:after="60"/>
      </w:pPr>
    </w:p>
    <w:p>
      <w:pPr>
        <w:pStyle w:val="Heading2"/>
        <w:spacing w:after="120" w:before="240"/>
      </w:pPr>
      <w:r>
        <w:t xml:space="preserve">WRITING TASK 1</w:t>
      </w:r>
    </w:p>
    <w:p>
      <w:pPr>
        <w:spacing w:after="120"/>
      </w:pPr>
      <w:r>
        <w:rPr>
          <w:i/>
          <w:iCs/>
        </w:rPr>
        <w:t xml:space="preserve">You should spend about 20 minutes on this task. Write at least 150 words.</w:t>
      </w:r>
    </w:p>
    <w:p>
      <w:pPr>
        <w:spacing w:after="120"/>
      </w:pPr>
      <w:r>
        <w:t xml:space="preserve">The list below shows the stages involved in recycling plastic bottles.</w:t>
      </w:r>
    </w:p>
    <w:p>
      <w:pPr>
        <w:spacing w:after="120"/>
      </w:pPr>
      <w:r>
        <w:t xml:space="preserve">Summarise the information by describing the main stages of the process, and make comparisons where relevant.</w:t>
      </w:r>
    </w:p>
    <w:p>
      <w:pPr>
        <w:spacing w:after="60"/>
      </w:pPr>
    </w:p>
    <w:p>
      <w:pPr>
        <w:pStyle w:val="ListParagraph"/>
        <w:numPr>
          <w:ilvl w:val="0"/>
          <w:numId w:val="1"/>
        </w:numPr>
        <w:spacing w:after="60"/>
      </w:pPr>
      <w:r>
        <w:t xml:space="preserve">1. Used plastic bottles are collected from household recycling bins and collection points.</w:t>
      </w:r>
    </w:p>
    <w:p>
      <w:pPr>
        <w:pStyle w:val="ListParagraph"/>
        <w:numPr>
          <w:ilvl w:val="0"/>
          <w:numId w:val="1"/>
        </w:numPr>
        <w:spacing w:after="60"/>
      </w:pPr>
      <w:r>
        <w:t xml:space="preserve">2. Bottles are transported to a sorting facility, where they are separated by plastic type and colour.</w:t>
      </w:r>
    </w:p>
    <w:p>
      <w:pPr>
        <w:pStyle w:val="ListParagraph"/>
        <w:numPr>
          <w:ilvl w:val="0"/>
          <w:numId w:val="1"/>
        </w:numPr>
        <w:spacing w:after="60"/>
      </w:pPr>
      <w:r>
        <w:t xml:space="preserve">3. Sorted bottles are shredded into small flakes.</w:t>
      </w:r>
    </w:p>
    <w:p>
      <w:pPr>
        <w:pStyle w:val="ListParagraph"/>
        <w:numPr>
          <w:ilvl w:val="0"/>
          <w:numId w:val="1"/>
        </w:numPr>
        <w:spacing w:after="60"/>
      </w:pPr>
      <w:r>
        <w:t xml:space="preserve">4. Flakes are washed to remove labels, glue, and contaminants.</w:t>
      </w:r>
    </w:p>
    <w:p>
      <w:pPr>
        <w:pStyle w:val="ListParagraph"/>
        <w:numPr>
          <w:ilvl w:val="0"/>
          <w:numId w:val="1"/>
        </w:numPr>
        <w:spacing w:after="60"/>
      </w:pPr>
      <w:r>
        <w:t xml:space="preserve">5. Clean flakes are melted and formed into pellets.</w:t>
      </w:r>
    </w:p>
    <w:p>
      <w:pPr>
        <w:pStyle w:val="ListParagraph"/>
        <w:numPr>
          <w:ilvl w:val="0"/>
          <w:numId w:val="1"/>
        </w:numPr>
        <w:spacing w:after="60"/>
      </w:pPr>
      <w:r>
        <w:t xml:space="preserve">6. Pellets are transported to manufacturers and used to produce new plastic products.</w:t>
      </w:r>
    </w:p>
    <w:p>
      <w:pPr>
        <w:spacing w:after="60"/>
      </w:pPr>
    </w:p>
    <w:p>
      <w:pPr>
        <w:pStyle w:val="Heading2"/>
        <w:spacing w:after="120" w:before="240"/>
      </w:pPr>
      <w:r>
        <w:t xml:space="preserve">WRITING TASK 2</w:t>
      </w:r>
    </w:p>
    <w:p>
      <w:pPr>
        <w:spacing w:after="120"/>
      </w:pPr>
      <w:r>
        <w:rPr>
          <w:i/>
          <w:iCs/>
        </w:rPr>
        <w:t xml:space="preserve">You should spend about 40 minutes on this task. Write at least 250 words.</w:t>
      </w:r>
    </w:p>
    <w:p>
      <w:pPr>
        <w:spacing w:after="120"/>
      </w:pPr>
      <w:r>
        <w:t xml:space="preserve">Write about the following topic:</w:t>
      </w:r>
    </w:p>
    <w:p>
      <w:pPr>
        <w:spacing w:after="120"/>
      </w:pPr>
      <w:r>
        <w:rPr>
          <w:b/>
          <w:bCs/>
        </w:rPr>
        <w:t xml:space="preserve">In many countries, artificial intelligence is increasingly being used to make decisions that were previously made by humans, such as in hiring, lending, and healthcare.</w:t>
      </w:r>
    </w:p>
    <w:p>
      <w:pPr>
        <w:spacing w:after="120"/>
      </w:pPr>
      <w:r>
        <w:t xml:space="preserve">To what extent do you think this is a positive or negative development?</w:t>
      </w:r>
    </w:p>
    <w:p>
      <w:pPr>
        <w:spacing w:after="120"/>
      </w:pPr>
      <w:r>
        <w:t xml:space="preserve">Give reasons for your answer and include any relevant examples from your own knowledge or experience.</w:t>
      </w:r>
    </w:p>
    <w:p>
      <w:r>
        <w:br w:type="page"/>
      </w:r>
    </w:p>
    <w:p>
      <w:pPr>
        <w:pStyle w:val="Heading1"/>
        <w:spacing w:after="200" w:before="300"/>
      </w:pPr>
      <w:r>
        <w:t xml:space="preserve">SPEAKING</w:t>
      </w:r>
    </w:p>
    <w:p>
      <w:pPr>
        <w:spacing w:after="120"/>
      </w:pPr>
      <w:r>
        <w:rPr>
          <w:i/>
          <w:iCs/>
        </w:rPr>
        <w:t xml:space="preserve">The Speaking test takes 11–14 minutes and is conducted as a face-to-face (or video) interview with an examiner. It has three parts.</w:t>
      </w:r>
    </w:p>
    <w:p>
      <w:pPr>
        <w:spacing w:after="60"/>
      </w:pPr>
    </w:p>
    <w:p>
      <w:pPr>
        <w:pStyle w:val="Heading2"/>
        <w:spacing w:after="120" w:before="240"/>
      </w:pPr>
      <w:r>
        <w:t xml:space="preserve">PART 1 — Introduction and Interview (4–5 minutes)</w:t>
      </w:r>
    </w:p>
    <w:p>
      <w:pPr>
        <w:pStyle w:val="ListParagraph"/>
        <w:numPr>
          <w:ilvl w:val="0"/>
          <w:numId w:val="1"/>
        </w:numPr>
        <w:spacing w:after="60"/>
      </w:pPr>
      <w:r>
        <w:t xml:space="preserve">What do you currently do — work or study?</w:t>
      </w:r>
    </w:p>
    <w:p>
      <w:pPr>
        <w:pStyle w:val="ListParagraph"/>
        <w:numPr>
          <w:ilvl w:val="0"/>
          <w:numId w:val="1"/>
        </w:numPr>
        <w:spacing w:after="60"/>
      </w:pPr>
      <w:r>
        <w:t xml:space="preserve">Do you enjoy learning new things? What kind of things?</w:t>
      </w:r>
    </w:p>
    <w:p>
      <w:pPr>
        <w:pStyle w:val="ListParagraph"/>
        <w:numPr>
          <w:ilvl w:val="0"/>
          <w:numId w:val="1"/>
        </w:numPr>
        <w:spacing w:after="60"/>
      </w:pPr>
      <w:r>
        <w:t xml:space="preserve">How do you usually learn something new — by reading, watching videos, or asking someone?</w:t>
      </w:r>
    </w:p>
    <w:p>
      <w:pPr>
        <w:pStyle w:val="ListParagraph"/>
        <w:numPr>
          <w:ilvl w:val="0"/>
          <w:numId w:val="1"/>
        </w:numPr>
        <w:spacing w:after="60"/>
      </w:pPr>
      <w:r>
        <w:t xml:space="preserve">Do you think it's important to keep learning throughout your life? Why?</w:t>
      </w:r>
    </w:p>
    <w:p>
      <w:pPr>
        <w:pStyle w:val="ListParagraph"/>
        <w:numPr>
          <w:ilvl w:val="0"/>
          <w:numId w:val="1"/>
        </w:numPr>
        <w:spacing w:after="60"/>
      </w:pPr>
      <w:r>
        <w:t xml:space="preserve">Is there a skill or subject you wish you had learned earlier in life?</w:t>
      </w:r>
    </w:p>
    <w:p>
      <w:pPr>
        <w:spacing w:after="60"/>
      </w:pPr>
    </w:p>
    <w:p>
      <w:pPr>
        <w:pStyle w:val="Heading2"/>
        <w:spacing w:after="120" w:before="240"/>
      </w:pPr>
      <w:r>
        <w:t xml:space="preserve">PART 2 — Individual Long Turn (3–4 minutes)</w:t>
      </w:r>
    </w:p>
    <w:p>
      <w:pPr>
        <w:spacing w:after="120"/>
      </w:pPr>
      <w:r>
        <w:rPr>
          <w:i/>
          <w:iCs/>
        </w:rPr>
        <w:t xml:space="preserve">You will be given a task card. You have 1 minute to prepare, then you should speak for 1–2 minutes.</w:t>
      </w:r>
    </w:p>
    <w:p>
      <w:pPr>
        <w:spacing w:after="120"/>
      </w:pPr>
      <w:r>
        <w:rPr>
          <w:b/>
          <w:bCs/>
        </w:rPr>
        <w:t xml:space="preserve">Describe an idea or belief you used to have but have since changed.</w:t>
      </w:r>
    </w:p>
    <w:p>
      <w:pPr>
        <w:spacing w:after="120"/>
      </w:pPr>
      <w:r>
        <w:t xml:space="preserve">You should say:</w:t>
      </w:r>
    </w:p>
    <w:p>
      <w:pPr>
        <w:pStyle w:val="ListParagraph"/>
        <w:numPr>
          <w:ilvl w:val="0"/>
          <w:numId w:val="1"/>
        </w:numPr>
        <w:spacing w:after="60"/>
      </w:pPr>
      <w:r>
        <w:t xml:space="preserve">what the idea or belief was</w:t>
      </w:r>
    </w:p>
    <w:p>
      <w:pPr>
        <w:pStyle w:val="ListParagraph"/>
        <w:numPr>
          <w:ilvl w:val="0"/>
          <w:numId w:val="1"/>
        </w:numPr>
        <w:spacing w:after="60"/>
      </w:pPr>
      <w:r>
        <w:t xml:space="preserve">what caused you to change your mind</w:t>
      </w:r>
    </w:p>
    <w:p>
      <w:pPr>
        <w:pStyle w:val="ListParagraph"/>
        <w:numPr>
          <w:ilvl w:val="0"/>
          <w:numId w:val="1"/>
        </w:numPr>
        <w:spacing w:after="60"/>
      </w:pPr>
      <w:r>
        <w:t xml:space="preserve">how your thinking is different now</w:t>
      </w:r>
    </w:p>
    <w:p>
      <w:pPr>
        <w:spacing w:after="120"/>
      </w:pPr>
      <w:r>
        <w:t xml:space="preserve">and explain how this change has affected you.</w:t>
      </w:r>
    </w:p>
    <w:p>
      <w:pPr>
        <w:spacing w:after="120"/>
      </w:pPr>
      <w:r>
        <w:rPr>
          <w:i/>
          <w:iCs/>
        </w:rPr>
        <w:t xml:space="preserve">The examiner may ask one or two brief follow-up questions after you finish.</w:t>
      </w:r>
    </w:p>
    <w:p>
      <w:pPr>
        <w:spacing w:after="60"/>
      </w:pPr>
    </w:p>
    <w:p>
      <w:pPr>
        <w:pStyle w:val="Heading2"/>
        <w:spacing w:after="120" w:before="240"/>
      </w:pPr>
      <w:r>
        <w:t xml:space="preserve">PART 3 — Two-Way Discussion (4–5 minutes)</w:t>
      </w:r>
    </w:p>
    <w:p>
      <w:pPr>
        <w:pStyle w:val="ListParagraph"/>
        <w:numPr>
          <w:ilvl w:val="0"/>
          <w:numId w:val="1"/>
        </w:numPr>
        <w:spacing w:after="60"/>
      </w:pPr>
      <w:r>
        <w:t xml:space="preserve">Why do you think people are sometimes reluctant to change their opinions, even when presented with new evidence?</w:t>
      </w:r>
    </w:p>
    <w:p>
      <w:pPr>
        <w:pStyle w:val="ListParagraph"/>
        <w:numPr>
          <w:ilvl w:val="0"/>
          <w:numId w:val="1"/>
        </w:numPr>
        <w:spacing w:after="60"/>
      </w:pPr>
      <w:r>
        <w:t xml:space="preserve">Do you think social media has made people more or less open to different viewpoints?</w:t>
      </w:r>
    </w:p>
    <w:p>
      <w:pPr>
        <w:pStyle w:val="ListParagraph"/>
        <w:numPr>
          <w:ilvl w:val="0"/>
          <w:numId w:val="1"/>
        </w:numPr>
        <w:spacing w:after="60"/>
      </w:pPr>
      <w:r>
        <w:t xml:space="preserve">How important is it for a society to have a wide range of differing opinions?</w:t>
      </w:r>
    </w:p>
    <w:p>
      <w:pPr>
        <w:pStyle w:val="ListParagraph"/>
        <w:numPr>
          <w:ilvl w:val="0"/>
          <w:numId w:val="1"/>
        </w:numPr>
        <w:spacing w:after="60"/>
      </w:pPr>
      <w:r>
        <w:t xml:space="preserve">Can you think of any historical examples where widely held beliefs later turned out to be incorrect?</w:t>
      </w:r>
    </w:p>
    <w:p>
      <w:pPr>
        <w:pStyle w:val="ListParagraph"/>
        <w:numPr>
          <w:ilvl w:val="0"/>
          <w:numId w:val="1"/>
        </w:numPr>
        <w:spacing w:after="60"/>
      </w:pPr>
      <w:r>
        <w:t xml:space="preserve">Do you think formal education does enough to teach critical thinking skills?</w:t>
      </w:r>
    </w:p>
    <w:p>
      <w:r>
        <w:br w:type="page"/>
      </w:r>
    </w:p>
    <w:p>
      <w:pPr>
        <w:pStyle w:val="Heading1"/>
        <w:spacing w:after="200" w:before="300"/>
      </w:pPr>
      <w:r>
        <w:t xml:space="preserve">ANSWER KEYS</w:t>
      </w:r>
    </w:p>
    <w:p>
      <w:pPr>
        <w:pStyle w:val="Heading2"/>
        <w:spacing w:after="120" w:before="240"/>
      </w:pPr>
      <w:r>
        <w:t xml:space="preserve">Listening Answers</w:t>
      </w:r>
    </w:p>
    <w:p>
      <w:pPr>
        <w:spacing w:after="120"/>
      </w:pPr>
      <w:r>
        <w:t xml:space="preserve">1. Nair  2. environmental policy  3. PhD in Public Policy  4. Whitmore  5. 30 November  6. academic transcript  7. 3 / three  8. B  9. B  10. A</w:t>
      </w:r>
    </w:p>
    <w:p>
      <w:pPr>
        <w:spacing w:after="120"/>
      </w:pPr>
      <w:r>
        <w:t xml:space="preserve">11. 1998  12. materials  13. 12 / twelve  14. lab coat  15. nanomaterials  16. 90 / ninety  17. C  18. A  19. C  20. B</w:t>
      </w:r>
    </w:p>
    <w:p>
      <w:pPr>
        <w:spacing w:after="120"/>
      </w:pPr>
      <w:r>
        <w:t xml:space="preserve">21. B  22. B  23. C  24. A  25. B  26. A  27. C  28. A  29. B  30. C</w:t>
      </w:r>
    </w:p>
    <w:p>
      <w:pPr>
        <w:spacing w:after="120"/>
      </w:pPr>
      <w:r>
        <w:t xml:space="preserve">31. connections  32. childhood  33. stroke  34. taxi  35. layout  36. age  37. exercise  38. brain injury  39. pain  40. Norman Doidge</w:t>
      </w:r>
    </w:p>
    <w:p>
      <w:pPr>
        <w:spacing w:after="60"/>
      </w:pPr>
    </w:p>
    <w:p>
      <w:pPr>
        <w:pStyle w:val="Heading2"/>
        <w:spacing w:after="120" w:before="240"/>
      </w:pPr>
      <w:r>
        <w:t xml:space="preserve">Reading Answers</w:t>
      </w:r>
    </w:p>
    <w:p>
      <w:pPr>
        <w:spacing w:after="120"/>
      </w:pPr>
      <w:r>
        <w:t xml:space="preserve">1. FALSE  2. TRUE  3. FALSE  4. TRUE  5. TRUE  6. FALSE</w:t>
      </w:r>
    </w:p>
    <w:p>
      <w:pPr>
        <w:spacing w:after="120"/>
      </w:pPr>
      <w:r>
        <w:t xml:space="preserve">7. B  8. B  9. B</w:t>
      </w:r>
    </w:p>
    <w:p>
      <w:pPr>
        <w:spacing w:after="120"/>
      </w:pPr>
      <w:r>
        <w:t xml:space="preserve">10. Pangaea  11. ocean floor  12. mid-ocean ridges  13. plate tectonics</w:t>
      </w:r>
    </w:p>
    <w:p>
      <w:pPr>
        <w:spacing w:after="120"/>
      </w:pPr>
      <w:r>
        <w:t xml:space="preserve">14. ii  15. i  16. vi  17. iii  18. iv  19. vii</w:t>
      </w:r>
    </w:p>
    <w:p>
      <w:pPr>
        <w:spacing w:after="120"/>
      </w:pPr>
      <w:r>
        <w:t xml:space="preserve">20. D  21. E  22. G  23. C</w:t>
      </w:r>
    </w:p>
    <w:p>
      <w:pPr>
        <w:spacing w:after="120"/>
      </w:pPr>
      <w:r>
        <w:t xml:space="preserve">24. prisoner's dilemma  25. Nash equilibrium  26. behavioural game theory</w:t>
      </w:r>
    </w:p>
    <w:p>
      <w:pPr>
        <w:spacing w:after="120"/>
      </w:pPr>
      <w:r>
        <w:t xml:space="preserve">27. B  28. B  29. B  30. B</w:t>
      </w:r>
    </w:p>
    <w:p>
      <w:pPr>
        <w:spacing w:after="120"/>
      </w:pPr>
      <w:r>
        <w:t xml:space="preserve">31. YES  32. NO  33. YES  34. YES  35. YES</w:t>
      </w:r>
    </w:p>
    <w:p>
      <w:pPr>
        <w:spacing w:after="120"/>
      </w:pPr>
      <w:r>
        <w:t xml:space="preserve">36. 2007  37. prejudice  38. interpretive resources  39. sexual harassment  40. institutional</w:t>
      </w:r>
    </w:p>
    <w:p>
      <w:pPr>
        <w:spacing w:after="60"/>
      </w:pPr>
    </w:p>
    <w:p>
      <w:pPr>
        <w:pStyle w:val="Heading2"/>
        <w:spacing w:after="120" w:before="240"/>
      </w:pPr>
      <w:r>
        <w:t xml:space="preserve">Writing and Speaking — Self-Assessment Notes</w:t>
      </w:r>
    </w:p>
    <w:p>
      <w:pPr>
        <w:spacing w:after="120"/>
      </w:pPr>
      <w:r>
        <w:t xml:space="preserve">For Task 1 process descriptions, group the stages logically (e.g. collection, processing, output) rather than listing every stage as a separate sentence. Compare your Writing responses against the four assessment criteria (Task Achievement, Coherence and Cohesion, Lexical Resource, Grammatical Range and Accuracy). For Speaking, record your answers and review for fluency, vocabulary range, grammar, and pronunciation.</w:t>
      </w:r>
    </w:p>
    <w:p>
      <w:r>
        <w:br w:type="page"/>
      </w:r>
    </w:p>
    <w:p>
      <w:pPr>
        <w:pStyle w:val="Heading1"/>
        <w:spacing w:after="200" w:before="300"/>
      </w:pPr>
      <w:r>
        <w:t xml:space="preserve">LISTENING TRANSCRIPTS</w:t>
      </w:r>
    </w:p>
    <w:p>
      <w:pPr>
        <w:spacing w:after="120"/>
      </w:pPr>
      <w:r>
        <w:rPr>
          <w:i/>
          <w:iCs/>
        </w:rPr>
        <w:t xml:space="preserve">For self-study: read these aloud (or use text-to-speech) to simulate the listening audio.</w:t>
      </w:r>
    </w:p>
    <w:p>
      <w:pPr>
        <w:pStyle w:val="Heading2"/>
        <w:spacing w:after="120" w:before="240"/>
      </w:pPr>
      <w:r>
        <w:t xml:space="preserve">Section 1</w:t>
      </w:r>
    </w:p>
    <w:p>
      <w:pPr>
        <w:spacing w:after="80"/>
      </w:pPr>
      <w:r>
        <w:rPr>
          <w:b/>
          <w:bCs/>
        </w:rPr>
        <w:t xml:space="preserve">ROBERT: </w:t>
      </w:r>
      <w:r>
        <w:t xml:space="preserve">Good afternoon, Graduate Research Office, Robert speaking.</w:t>
      </w:r>
    </w:p>
    <w:p>
      <w:pPr>
        <w:spacing w:after="80"/>
      </w:pPr>
      <w:r>
        <w:rPr>
          <w:b/>
          <w:bCs/>
        </w:rPr>
        <w:t xml:space="preserve">PRIYA: </w:t>
      </w:r>
      <w:r>
        <w:t xml:space="preserve">Hi, I'm calling to ask about the research scholarship for postgraduate students.</w:t>
      </w:r>
    </w:p>
    <w:p>
      <w:pPr>
        <w:spacing w:after="80"/>
      </w:pPr>
      <w:r>
        <w:rPr>
          <w:b/>
          <w:bCs/>
        </w:rPr>
        <w:t xml:space="preserve">ROBERT: </w:t>
      </w:r>
      <w:r>
        <w:t xml:space="preserve">Of course. Could I take your name first?</w:t>
      </w:r>
    </w:p>
    <w:p>
      <w:pPr>
        <w:spacing w:after="80"/>
      </w:pPr>
      <w:r>
        <w:rPr>
          <w:b/>
          <w:bCs/>
        </w:rPr>
        <w:t xml:space="preserve">PRIYA: </w:t>
      </w:r>
      <w:r>
        <w:t xml:space="preserve">Priya — P-R-I-Y-A — Nair, N-A-I-R.</w:t>
      </w:r>
    </w:p>
    <w:p>
      <w:pPr>
        <w:spacing w:after="80"/>
      </w:pPr>
      <w:r>
        <w:rPr>
          <w:b/>
          <w:bCs/>
        </w:rPr>
        <w:t xml:space="preserve">ROBERT: </w:t>
      </w:r>
      <w:r>
        <w:t xml:space="preserve">Thank you. What's your proposed research area?</w:t>
      </w:r>
    </w:p>
    <w:p>
      <w:pPr>
        <w:spacing w:after="80"/>
      </w:pPr>
      <w:r>
        <w:rPr>
          <w:b/>
          <w:bCs/>
        </w:rPr>
        <w:t xml:space="preserve">PRIYA: </w:t>
      </w:r>
      <w:r>
        <w:t xml:space="preserve">Environmental policy, specifically around renewable energy transitions.</w:t>
      </w:r>
    </w:p>
    <w:p>
      <w:pPr>
        <w:spacing w:after="80"/>
      </w:pPr>
      <w:r>
        <w:rPr>
          <w:b/>
          <w:bCs/>
        </w:rPr>
        <w:t xml:space="preserve">ROBERT: </w:t>
      </w:r>
      <w:r>
        <w:t xml:space="preserve">Interesting. And which degree programme are you applying for?</w:t>
      </w:r>
    </w:p>
    <w:p>
      <w:pPr>
        <w:spacing w:after="80"/>
      </w:pPr>
      <w:r>
        <w:rPr>
          <w:b/>
          <w:bCs/>
        </w:rPr>
        <w:t xml:space="preserve">PRIYA: </w:t>
      </w:r>
      <w:r>
        <w:t xml:space="preserve">A PhD in Public Policy.</w:t>
      </w:r>
    </w:p>
    <w:p>
      <w:pPr>
        <w:spacing w:after="80"/>
      </w:pPr>
      <w:r>
        <w:rPr>
          <w:b/>
          <w:bCs/>
        </w:rPr>
        <w:t xml:space="preserve">ROBERT: </w:t>
      </w:r>
      <w:r>
        <w:t xml:space="preserve">Right, and which scholarship are you enquiring about specifically?</w:t>
      </w:r>
    </w:p>
    <w:p>
      <w:pPr>
        <w:spacing w:after="80"/>
      </w:pPr>
      <w:r>
        <w:rPr>
          <w:b/>
          <w:bCs/>
        </w:rPr>
        <w:t xml:space="preserve">PRIYA: </w:t>
      </w:r>
      <w:r>
        <w:t xml:space="preserve">The Whitmore Scholarship — I believe it's for students in environmental fields.</w:t>
      </w:r>
    </w:p>
    <w:p>
      <w:pPr>
        <w:spacing w:after="80"/>
      </w:pPr>
      <w:r>
        <w:rPr>
          <w:b/>
          <w:bCs/>
        </w:rPr>
        <w:t xml:space="preserve">ROBERT: </w:t>
      </w:r>
      <w:r>
        <w:t xml:space="preserve">Yes, that's correct. The application deadline for that one is the 30th of November this year.</w:t>
      </w:r>
    </w:p>
    <w:p>
      <w:pPr>
        <w:spacing w:after="80"/>
      </w:pPr>
      <w:r>
        <w:rPr>
          <w:b/>
          <w:bCs/>
        </w:rPr>
        <w:t xml:space="preserve">PRIYA: </w:t>
      </w:r>
      <w:r>
        <w:t xml:space="preserve">What documents do I need to submit?</w:t>
      </w:r>
    </w:p>
    <w:p>
      <w:pPr>
        <w:spacing w:after="80"/>
      </w:pPr>
      <w:r>
        <w:rPr>
          <w:b/>
          <w:bCs/>
        </w:rPr>
        <w:t xml:space="preserve">ROBERT: </w:t>
      </w:r>
      <w:r>
        <w:t xml:space="preserve">You'll need a research proposal, along with a full academic transcript.</w:t>
      </w:r>
    </w:p>
    <w:p>
      <w:pPr>
        <w:spacing w:after="80"/>
      </w:pPr>
      <w:r>
        <w:rPr>
          <w:b/>
          <w:bCs/>
        </w:rPr>
        <w:t xml:space="preserve">PRIYA: </w:t>
      </w:r>
      <w:r>
        <w:t xml:space="preserve">And how many references are required?</w:t>
      </w:r>
    </w:p>
    <w:p>
      <w:pPr>
        <w:spacing w:after="80"/>
      </w:pPr>
      <w:r>
        <w:rPr>
          <w:b/>
          <w:bCs/>
        </w:rPr>
        <w:t xml:space="preserve">ROBERT: </w:t>
      </w:r>
      <w:r>
        <w:t xml:space="preserve">Three references in total, ideally from academic supervisors familiar with your research background.</w:t>
      </w:r>
    </w:p>
    <w:p>
      <w:pPr>
        <w:spacing w:after="80"/>
      </w:pPr>
      <w:r>
        <w:rPr>
          <w:b/>
          <w:bCs/>
        </w:rPr>
        <w:t xml:space="preserve">PRIYA: </w:t>
      </w:r>
      <w:r>
        <w:t xml:space="preserve">Does the scholarship cover living expenses, or just tuition?</w:t>
      </w:r>
    </w:p>
    <w:p>
      <w:pPr>
        <w:spacing w:after="80"/>
      </w:pPr>
      <w:r>
        <w:rPr>
          <w:b/>
          <w:bCs/>
        </w:rPr>
        <w:t xml:space="preserve">ROBERT: </w:t>
      </w:r>
      <w:r>
        <w:t xml:space="preserve">It covers both — tuition fees in full, plus a living stipend paid monthly throughout your studies.</w:t>
      </w:r>
    </w:p>
    <w:p>
      <w:pPr>
        <w:spacing w:after="80"/>
      </w:pPr>
      <w:r>
        <w:rPr>
          <w:b/>
          <w:bCs/>
        </w:rPr>
        <w:t xml:space="preserve">PRIYA: </w:t>
      </w:r>
      <w:r>
        <w:t xml:space="preserve">That's great to know. What happens after I submit my application?</w:t>
      </w:r>
    </w:p>
    <w:p>
      <w:pPr>
        <w:spacing w:after="80"/>
      </w:pPr>
      <w:r>
        <w:rPr>
          <w:b/>
          <w:bCs/>
        </w:rPr>
        <w:t xml:space="preserve">ROBERT: </w:t>
      </w:r>
      <w:r>
        <w:t xml:space="preserve">Shortlisted applicants will be invited to attend an interview with the scholarship committee, usually held in early January.</w:t>
      </w:r>
    </w:p>
    <w:p>
      <w:pPr>
        <w:spacing w:after="80"/>
      </w:pPr>
      <w:r>
        <w:rPr>
          <w:b/>
          <w:bCs/>
        </w:rPr>
        <w:t xml:space="preserve">PRIYA: </w:t>
      </w:r>
      <w:r>
        <w:t xml:space="preserve">And how will I find out the results?</w:t>
      </w:r>
    </w:p>
    <w:p>
      <w:pPr>
        <w:spacing w:after="80"/>
      </w:pPr>
      <w:r>
        <w:rPr>
          <w:b/>
          <w:bCs/>
        </w:rPr>
        <w:t xml:space="preserve">ROBERT: </w:t>
      </w:r>
      <w:r>
        <w:t xml:space="preserve">Results are announced by email, typically within a month of the interview.</w:t>
      </w:r>
    </w:p>
    <w:p>
      <w:pPr>
        <w:spacing w:after="80"/>
      </w:pPr>
      <w:r>
        <w:rPr>
          <w:b/>
          <w:bCs/>
        </w:rPr>
        <w:t xml:space="preserve">PRIYA: </w:t>
      </w:r>
      <w:r>
        <w:t xml:space="preserve">Perfect, thank you for the information!</w:t>
      </w:r>
    </w:p>
    <w:p>
      <w:pPr>
        <w:spacing w:after="60"/>
      </w:pPr>
    </w:p>
    <w:p>
      <w:pPr>
        <w:pStyle w:val="Heading2"/>
        <w:spacing w:after="120" w:before="240"/>
      </w:pPr>
      <w:r>
        <w:t xml:space="preserve">Section 2</w:t>
      </w:r>
    </w:p>
    <w:p>
      <w:pPr>
        <w:spacing w:after="120"/>
      </w:pPr>
      <w:r>
        <w:t xml:space="preserve">Good morning, and welcome to Northfield Research Facility. Before we begin the tour, I'll give you some background information.</w:t>
      </w:r>
    </w:p>
    <w:p>
      <w:pPr>
        <w:spacing w:after="120"/>
      </w:pPr>
      <w:r>
        <w:t xml:space="preserve">The facility was established in 1998, initially as a small research unit, though it has expanded considerably since then.</w:t>
      </w:r>
    </w:p>
    <w:p>
      <w:pPr>
        <w:spacing w:after="120"/>
      </w:pPr>
      <w:r>
        <w:t xml:space="preserve">Our main research focus here is materials engineering, particularly the development of new materials for use in energy storage and transport applications.</w:t>
      </w:r>
    </w:p>
    <w:p>
      <w:pPr>
        <w:spacing w:after="120"/>
      </w:pPr>
      <w:r>
        <w:t xml:space="preserve">Across the site, we currently operate twelve laboratories, each specialising in a different aspect of materials research.</w:t>
      </w:r>
    </w:p>
    <w:p>
      <w:pPr>
        <w:spacing w:after="120"/>
      </w:pPr>
      <w:r>
        <w:t xml:space="preserve">For safety reasons, all visitors are required to wear safety glasses and a lab coat while inside any of the working laboratory spaces — these will be provided at reception before we begin.</w:t>
      </w:r>
    </w:p>
    <w:p>
      <w:pPr>
        <w:spacing w:after="120"/>
      </w:pPr>
      <w:r>
        <w:t xml:space="preserve">Unfortunately, today's tour won't include access to the nanomaterials laboratory, as that's currently being used for a sensitive ongoing experiment that can't be disrupted.</w:t>
      </w:r>
    </w:p>
    <w:p>
      <w:pPr>
        <w:spacing w:after="120"/>
      </w:pPr>
      <w:r>
        <w:t xml:space="preserve">The full tour should take around ninety minutes, including time for questions at the end.</w:t>
      </w:r>
    </w:p>
    <w:p>
      <w:pPr>
        <w:spacing w:after="120"/>
      </w:pPr>
      <w:r>
        <w:t xml:space="preserve">Now, a few practical points. All visitors are required to wear an ID badge at all times while on site — you'll be issued one at reception, and please make sure it's visible throughout your visit.</w:t>
      </w:r>
    </w:p>
    <w:p>
      <w:pPr>
        <w:spacing w:after="120"/>
      </w:pPr>
      <w:r>
        <w:t xml:space="preserve">In terms of our current work, our most recent major project actually involves battery storage technology — we're working on materials that could significantly improve the energy density of next-generation batteries.</w:t>
      </w:r>
    </w:p>
    <w:p>
      <w:pPr>
        <w:spacing w:after="120"/>
      </w:pPr>
      <w:r>
        <w:t xml:space="preserve">I should also mention that photography is not permitted anywhere within the facility, given the sensitive and often proprietary nature of the research being conducted here.</w:t>
      </w:r>
    </w:p>
    <w:p>
      <w:pPr>
        <w:spacing w:after="120"/>
      </w:pPr>
      <w:r>
        <w:t xml:space="preserve">Finally, you might be interested to know that we primarily collaborate with universities and private companies, rather than government agencies directly, though some of our funding does come from public research grants.</w:t>
      </w:r>
    </w:p>
    <w:p>
      <w:pPr>
        <w:spacing w:after="120"/>
      </w:pPr>
      <w:r>
        <w:t xml:space="preserve">Alright, let's begin the tour!</w:t>
      </w:r>
    </w:p>
    <w:p>
      <w:pPr>
        <w:spacing w:after="60"/>
      </w:pPr>
    </w:p>
    <w:p>
      <w:pPr>
        <w:pStyle w:val="Heading2"/>
        <w:spacing w:after="120" w:before="240"/>
      </w:pPr>
      <w:r>
        <w:t xml:space="preserve">Section 3</w:t>
      </w:r>
    </w:p>
    <w:p>
      <w:pPr>
        <w:spacing w:after="80"/>
      </w:pPr>
      <w:r>
        <w:rPr>
          <w:b/>
          <w:bCs/>
        </w:rPr>
        <w:t xml:space="preserve">ZARA: </w:t>
      </w:r>
      <w:r>
        <w:t xml:space="preserve">So, are we still debating compatibilism versus hard determinism for the seminar, or have we broadened it to the free will question generally?</w:t>
      </w:r>
    </w:p>
    <w:p>
      <w:pPr>
        <w:spacing w:after="80"/>
      </w:pPr>
      <w:r>
        <w:rPr>
          <w:b/>
          <w:bCs/>
        </w:rPr>
        <w:t xml:space="preserve">LEO: </w:t>
      </w:r>
      <w:r>
        <w:t xml:space="preserve">I think we should keep it focused specifically on whether determinism is actually compatible with moral responsibility, rather than the broader question of whether free will exists at all — that's a separate, even bigger debate.</w:t>
      </w:r>
    </w:p>
    <w:p>
      <w:pPr>
        <w:spacing w:after="80"/>
      </w:pPr>
      <w:r>
        <w:rPr>
          <w:b/>
          <w:bCs/>
        </w:rPr>
        <w:t xml:space="preserve">ZARA: </w:t>
      </w:r>
      <w:r>
        <w:t xml:space="preserve">Fair enough. So you're defending compatibilism, right? The view that free will and determinism can coexist?</w:t>
      </w:r>
    </w:p>
    <w:p>
      <w:pPr>
        <w:spacing w:after="80"/>
      </w:pPr>
      <w:r>
        <w:rPr>
          <w:b/>
          <w:bCs/>
        </w:rPr>
        <w:t xml:space="preserve">LEO: </w:t>
      </w:r>
      <w:r>
        <w:t xml:space="preserve">Yes, that's my position — that moral responsibility doesn't require the kind of libertarian free will some philosophers insist on.</w:t>
      </w:r>
    </w:p>
    <w:p>
      <w:pPr>
        <w:spacing w:after="80"/>
      </w:pPr>
      <w:r>
        <w:rPr>
          <w:b/>
          <w:bCs/>
        </w:rPr>
        <w:t xml:space="preserve">ZARA: </w:t>
      </w:r>
      <w:r>
        <w:t xml:space="preserve">Okay, well, let me push back with an example. What about someone whose behaviour is significantly altered by a brain injury — say, someone who becomes impulsive or aggressive after damage to a particular brain region? Can compatibilism really account for how we assign responsibility in that kind of case?</w:t>
      </w:r>
    </w:p>
    <w:p>
      <w:pPr>
        <w:spacing w:after="80"/>
      </w:pPr>
      <w:r>
        <w:rPr>
          <w:b/>
          <w:bCs/>
        </w:rPr>
        <w:t xml:space="preserve">LEO: </w:t>
      </w:r>
      <w:r>
        <w:t xml:space="preserve">That's a genuinely difficult case, I'll admit. I don't have a fully satisfying answer yet.</w:t>
      </w:r>
    </w:p>
    <w:p>
      <w:pPr>
        <w:spacing w:after="80"/>
      </w:pPr>
      <w:r>
        <w:rPr>
          <w:b/>
          <w:bCs/>
        </w:rPr>
        <w:t xml:space="preserve">ZARA: </w:t>
      </w:r>
      <w:r>
        <w:t xml:space="preserve">Right, I think we need to look into that case more closely before the seminar.</w:t>
      </w:r>
    </w:p>
    <w:p>
      <w:pPr>
        <w:spacing w:after="80"/>
      </w:pPr>
      <w:r>
        <w:rPr>
          <w:b/>
          <w:bCs/>
        </w:rPr>
        <w:t xml:space="preserve">LEO: </w:t>
      </w:r>
      <w:r>
        <w:t xml:space="preserve">Agreed. Let's divide the preparation. I'll present the compatibilist position in our opening remarks.</w:t>
      </w:r>
    </w:p>
    <w:p>
      <w:pPr>
        <w:spacing w:after="80"/>
      </w:pPr>
      <w:r>
        <w:rPr>
          <w:b/>
          <w:bCs/>
        </w:rPr>
        <w:t xml:space="preserve">ZARA: </w:t>
      </w:r>
      <w:r>
        <w:t xml:space="preserve">And I'll present the counterexamples, including the brain injury case.</w:t>
      </w:r>
    </w:p>
    <w:p>
      <w:pPr>
        <w:spacing w:after="80"/>
      </w:pPr>
      <w:r>
        <w:rPr>
          <w:b/>
          <w:bCs/>
        </w:rPr>
        <w:t xml:space="preserve">LEO: </w:t>
      </w:r>
      <w:r>
        <w:t xml:space="preserve">For researching that case study specifically, I think we should do it together, given how complex the neuroscience is.</w:t>
      </w:r>
    </w:p>
    <w:p>
      <w:pPr>
        <w:spacing w:after="80"/>
      </w:pPr>
      <w:r>
        <w:rPr>
          <w:b/>
          <w:bCs/>
        </w:rPr>
        <w:t xml:space="preserve">ZARA: </w:t>
      </w:r>
      <w:r>
        <w:t xml:space="preserve">Agreed. I'll summarise the historical debate for context, going back to the early philosophers who first raised these questions.</w:t>
      </w:r>
    </w:p>
    <w:p>
      <w:pPr>
        <w:spacing w:after="80"/>
      </w:pPr>
      <w:r>
        <w:rPr>
          <w:b/>
          <w:bCs/>
        </w:rPr>
        <w:t xml:space="preserve">LEO: </w:t>
      </w:r>
      <w:r>
        <w:t xml:space="preserve">And I'll prepare the discussion questions for the seminar.</w:t>
      </w:r>
    </w:p>
    <w:p>
      <w:pPr>
        <w:spacing w:after="80"/>
      </w:pPr>
      <w:r>
        <w:rPr>
          <w:b/>
          <w:bCs/>
        </w:rPr>
        <w:t xml:space="preserve">ZARA: </w:t>
      </w:r>
      <w:r>
        <w:t xml:space="preserve">Who's moderating on the day?</w:t>
      </w:r>
    </w:p>
    <w:p>
      <w:pPr>
        <w:spacing w:after="80"/>
      </w:pPr>
      <w:r>
        <w:rPr>
          <w:b/>
          <w:bCs/>
        </w:rPr>
        <w:t xml:space="preserve">LEO: </w:t>
      </w:r>
      <w:r>
        <w:t xml:space="preserve">Let's do that together too, so we can both keep the discussion on track.</w:t>
      </w:r>
    </w:p>
    <w:p>
      <w:pPr>
        <w:spacing w:after="60"/>
      </w:pPr>
    </w:p>
    <w:p>
      <w:pPr>
        <w:pStyle w:val="Heading2"/>
        <w:spacing w:after="120" w:before="240"/>
      </w:pPr>
      <w:r>
        <w:t xml:space="preserve">Section 4</w:t>
      </w:r>
    </w:p>
    <w:p>
      <w:pPr>
        <w:spacing w:after="120"/>
      </w:pPr>
      <w:r>
        <w:t xml:space="preserve">Today's lecture concerns neuroplasticity — the brain's capacity to reorganise itself by forming new neural connections throughout life.</w:t>
      </w:r>
    </w:p>
    <w:p>
      <w:pPr>
        <w:spacing w:after="120"/>
      </w:pPr>
      <w:r>
        <w:t xml:space="preserve">For much of the twentieth century, neuroscientists believed that brain structure was essentially fixed after childhood, that the adult brain lacked any significant capacity for structural change. This view has since been thoroughly overturned.</w:t>
      </w:r>
    </w:p>
    <w:p>
      <w:pPr>
        <w:spacing w:after="120"/>
      </w:pPr>
      <w:r>
        <w:t xml:space="preserve">Some of the most compelling early evidence against the fixed-brain model came from the observed recovery of function after stroke in certain patients, where areas of the brain adjacent to damaged tissue appeared to take over functions previously performed by the damaged region — a phenomenon that would be inexplicable under the older model.</w:t>
      </w:r>
    </w:p>
    <w:p>
      <w:pPr>
        <w:spacing w:after="120"/>
      </w:pPr>
      <w:r>
        <w:t xml:space="preserve">One particularly well-known case study involves London taxi drivers. Researchers found that these drivers, who are required to memorise the extraordinarily complex street layout of central London as part of their training, show measurable growth in the hippocampus, a brain region closely associated with spatial memory, compared to non-taxi-driving control groups.</w:t>
      </w:r>
    </w:p>
    <w:p>
      <w:pPr>
        <w:spacing w:after="120"/>
      </w:pPr>
      <w:r>
        <w:t xml:space="preserve">It's worth noting that neuroplasticity does decrease somewhat with age — the brain is generally more adaptable in childhood than in later life — but it does not disappear entirely, contrary to earlier assumptions; the adult brain retains meaningful capacity for structural change throughout the lifespan.</w:t>
      </w:r>
    </w:p>
    <w:p>
      <w:pPr>
        <w:spacing w:after="120"/>
      </w:pPr>
      <w:r>
        <w:t xml:space="preserve">Interestingly, one factor consistently shown to promote neuroplasticity is physical exercise, which appears to stimulate the growth of new neurons and strengthen existing neural connections, particularly in regions associated with memory and learning.</w:t>
      </w:r>
    </w:p>
    <w:p>
      <w:pPr>
        <w:spacing w:after="120"/>
      </w:pPr>
      <w:r>
        <w:t xml:space="preserve">This research has significant clinical applications, particularly in rehabilitation therapy following brain injury, where structured, repetitive exercises are used to encourage the brain to reroute functions through undamaged neural pathways.</w:t>
      </w:r>
    </w:p>
    <w:p>
      <w:pPr>
        <w:spacing w:after="120"/>
      </w:pPr>
      <w:r>
        <w:t xml:space="preserve">However, plasticity isn't always beneficial. Some researchers argue that excessive or maladaptive plasticity may actually contribute to certain conditions, including chronic pain, where the nervous system becomes, in a sense, oversensitised through repeated reinforcement of pain signalling pathways.</w:t>
      </w:r>
    </w:p>
    <w:p>
      <w:pPr>
        <w:spacing w:after="120"/>
      </w:pPr>
      <w:r>
        <w:t xml:space="preserve">If you're interested in learning more, I'd recommend the book by neuroscientist Norman Doidge, which explores this topic in considerable and accessible depth.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2026-07-22T08:38:22.371Z</dcterms:created>
  <dcterms:modified xsi:type="dcterms:W3CDTF">2026-07-22T08:38:22.372Z</dcterms:modified>
</cp:coreProperties>
</file>

<file path=docProps/custom.xml><?xml version="1.0" encoding="utf-8"?>
<Properties xmlns="http://schemas.openxmlformats.org/officeDocument/2006/custom-properties" xmlns:vt="http://schemas.openxmlformats.org/officeDocument/2006/docPropsVTypes"/>
</file>