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8</w:t>
      </w:r>
    </w:p>
    <w:p>
      <w:pPr>
        <w:spacing w:after="300"/>
        <w:jc w:val="center"/>
      </w:pPr>
      <w:r>
        <w:t xml:space="preserve">Listening • Reading • Writing • Speaking</w:t>
      </w:r>
    </w:p>
    <w:p>
      <w:pPr>
        <w:spacing w:after="400"/>
        <w:jc w:val="center"/>
      </w:pPr>
      <w:r>
        <w:t xml:space="preserve">Difficulty level: Highest (hardest of this test series)</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UNIVERSITY ACCOMMODATION OFFICE — TENANCY QUERY FORM</w:t>
      </w:r>
    </w:p>
    <w:p>
      <w:pPr>
        <w:spacing w:after="120"/>
      </w:pPr>
      <w:r>
        <w:t xml:space="preserve">Student name: Aisha (1) _______________ (surname)</w:t>
      </w:r>
    </w:p>
    <w:p>
      <w:pPr>
        <w:spacing w:after="120"/>
      </w:pPr>
      <w:r>
        <w:t xml:space="preserve">Student ID number: (2) _______________</w:t>
      </w:r>
    </w:p>
    <w:p>
      <w:pPr>
        <w:spacing w:after="120"/>
      </w:pPr>
      <w:r>
        <w:t xml:space="preserve">Current accommodation: (3) _______________ Hall</w:t>
      </w:r>
    </w:p>
    <w:p>
      <w:pPr>
        <w:spacing w:after="120"/>
      </w:pPr>
      <w:r>
        <w:t xml:space="preserve">Reason for enquiry: early (4) _______________ of contract</w:t>
      </w:r>
    </w:p>
    <w:p>
      <w:pPr>
        <w:spacing w:after="120"/>
      </w:pPr>
      <w:r>
        <w:t xml:space="preserve">Contract end date: (5) _______________</w:t>
      </w:r>
    </w:p>
    <w:p>
      <w:pPr>
        <w:spacing w:after="120"/>
      </w:pPr>
      <w:r>
        <w:t xml:space="preserve">Notice period required: (6) _______________ weeks</w:t>
      </w:r>
    </w:p>
    <w:p>
      <w:pPr>
        <w:spacing w:after="120"/>
      </w:pPr>
      <w:r>
        <w:t xml:space="preserve">Possible penalty: forfeiture of (7) _______________</w:t>
      </w:r>
    </w:p>
    <w:p>
      <w:pPr>
        <w:spacing w:after="60"/>
      </w:pPr>
    </w:p>
    <w:p>
      <w:pPr>
        <w:spacing w:after="120"/>
      </w:pPr>
      <w:r>
        <w:t xml:space="preserve">Questions 8–10: Choose the correct letter, A, B or C.</w:t>
      </w:r>
    </w:p>
    <w:p>
      <w:pPr>
        <w:spacing w:after="100"/>
      </w:pPr>
      <w:r>
        <w:t xml:space="preserve">8. Aisha may be released from her contract without penalty if she
A. finds a replacement tenant   B. provides a medical certificate   C. pays an administrative fee</w:t>
      </w:r>
    </w:p>
    <w:p>
      <w:pPr>
        <w:spacing w:after="100"/>
      </w:pPr>
      <w:r>
        <w:t xml:space="preserve">9. The appeals process typically takes
A. 5 working days   B. 10 working days   C. 15 working days</w:t>
      </w:r>
    </w:p>
    <w:p>
      <w:pPr>
        <w:spacing w:after="100"/>
      </w:pPr>
      <w:r>
        <w:t xml:space="preserve">10. Aisha is advised to submit her request in writing to the
A. accommodation office   B. student welfare office   C. finance office</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GENESIS GENOMICS LABORATORY — TOUR BRIEFING</w:t>
      </w:r>
    </w:p>
    <w:p>
      <w:pPr>
        <w:spacing w:after="120"/>
      </w:pPr>
      <w:r>
        <w:t xml:space="preserve">Laboratory specialises in: (11) _______________ sequencing</w:t>
      </w:r>
    </w:p>
    <w:p>
      <w:pPr>
        <w:spacing w:after="120"/>
      </w:pPr>
      <w:r>
        <w:t xml:space="preserve">Founded by researchers from the University of: (12) _______________</w:t>
      </w:r>
    </w:p>
    <w:p>
      <w:pPr>
        <w:spacing w:after="120"/>
      </w:pPr>
      <w:r>
        <w:t xml:space="preserve">Number of active research projects currently: (13) _______________</w:t>
      </w:r>
    </w:p>
    <w:p>
      <w:pPr>
        <w:spacing w:after="120"/>
      </w:pPr>
      <w:r>
        <w:t xml:space="preserve">Visitors must complete a mandatory: (14) _______________ before entry</w:t>
      </w:r>
    </w:p>
    <w:p>
      <w:pPr>
        <w:spacing w:after="120"/>
      </w:pPr>
      <w:r>
        <w:t xml:space="preserve">Sequencing process typically takes: (15) _______________ hours per sample</w:t>
      </w:r>
    </w:p>
    <w:p>
      <w:pPr>
        <w:spacing w:after="120"/>
      </w:pPr>
      <w:r>
        <w:t xml:space="preserve">Main current research application: (16) _______________ disease diagnosis</w:t>
      </w:r>
    </w:p>
    <w:p>
      <w:pPr>
        <w:spacing w:after="60"/>
      </w:pPr>
    </w:p>
    <w:p>
      <w:pPr>
        <w:spacing w:after="120"/>
      </w:pPr>
      <w:r>
        <w:t xml:space="preserve">Questions 17–20: Choose the correct letter, A, B or C.</w:t>
      </w:r>
    </w:p>
    <w:p>
      <w:pPr>
        <w:spacing w:after="100"/>
      </w:pPr>
      <w:r>
        <w:t xml:space="preserve">17. Access to the sequencing room is restricted to
A. all visitors with an ID badge   B. staff and pre-approved researchers only   C. anyone accompanied by a guide</w:t>
      </w:r>
    </w:p>
    <w:p>
      <w:pPr>
        <w:spacing w:after="100"/>
      </w:pPr>
      <w:r>
        <w:t xml:space="preserve">18. The laboratory's data storage system is primarily concerned with
A. cost reduction   B. data security and patient confidentiality   C. speeding up sequencing time</w:t>
      </w:r>
    </w:p>
    <w:p>
      <w:pPr>
        <w:spacing w:after="100"/>
      </w:pPr>
      <w:r>
        <w:t xml:space="preserve">19. A recent ethical concern discussed involves
A. use of animal testing   B. consent for genetic data sharing   C. funding transparency</w:t>
      </w:r>
    </w:p>
    <w:p>
      <w:pPr>
        <w:spacing w:after="100"/>
      </w:pPr>
      <w:r>
        <w:t xml:space="preserve">20. The laboratory's next major project will focus on
A. cancer genomics   B. agricultural genomics   C. forensic applications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 seminar preparation?
A. minimum wage policy   B. universal basic income   C. tax reform proposals</w:t>
      </w:r>
    </w:p>
    <w:p>
      <w:pPr>
        <w:spacing w:after="100"/>
      </w:pPr>
      <w:r>
        <w:t xml:space="preserve">22. What is Naomi's main concern about the policy?
A. it would be too expensive to implement   B. it might reduce people's motivation to work   C. it would primarily benefit wealthy individuals</w:t>
      </w:r>
    </w:p>
    <w:p>
      <w:pPr>
        <w:spacing w:after="100"/>
      </w:pPr>
      <w:r>
        <w:t xml:space="preserve">23. What historical example does Tom mention?
A. a pilot scheme conducted in Finland   B. a policy implemented in ancient Rome   C. a proposal rejected in the 1960s in the US</w:t>
      </w:r>
    </w:p>
    <w:p>
      <w:pPr>
        <w:spacing w:after="100"/>
      </w:pPr>
      <w:r>
        <w:t xml:space="preserve">24. What does Dr Ahmed suggest they include in their presentation?
A. a cost-benefit analysis   B. a survey of public opinion   C. an interview with an economist</w:t>
      </w:r>
    </w:p>
    <w:p>
      <w:pPr>
        <w:spacing w:after="60"/>
      </w:pPr>
    </w:p>
    <w:p>
      <w:pPr>
        <w:spacing w:after="120"/>
      </w:pPr>
      <w:r>
        <w:t xml:space="preserve">Questions 25–30: Who is responsible for each task? Choose the correct letter, A, B or C.</w:t>
      </w:r>
    </w:p>
    <w:p>
      <w:pPr>
        <w:spacing w:after="120"/>
      </w:pPr>
      <w:r>
        <w:t xml:space="preserve">A. Tom   B. Naomi   C. Both Tom and Naomi</w:t>
      </w:r>
    </w:p>
    <w:p>
      <w:pPr>
        <w:spacing w:after="100"/>
      </w:pPr>
      <w:r>
        <w:t xml:space="preserve">25. summarising the Finland pilot scheme</w:t>
      </w:r>
    </w:p>
    <w:p>
      <w:pPr>
        <w:spacing w:after="100"/>
      </w:pPr>
      <w:r>
        <w:t xml:space="preserve">26. presenting arguments against the policy</w:t>
      </w:r>
    </w:p>
    <w:p>
      <w:pPr>
        <w:spacing w:after="100"/>
      </w:pPr>
      <w:r>
        <w:t xml:space="preserve">27. researching cost estimates</w:t>
      </w:r>
    </w:p>
    <w:p>
      <w:pPr>
        <w:spacing w:after="100"/>
      </w:pPr>
      <w:r>
        <w:t xml:space="preserve">28. preparing the cost-benefit analysis</w:t>
      </w:r>
    </w:p>
    <w:p>
      <w:pPr>
        <w:spacing w:after="100"/>
      </w:pPr>
      <w:r>
        <w:t xml:space="preserve">29. designing the presentation slides</w:t>
      </w:r>
    </w:p>
    <w:p>
      <w:pPr>
        <w:spacing w:after="100"/>
      </w:pPr>
      <w:r>
        <w:t xml:space="preserve">30. writing the concluding remarks</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date is required.</w:t>
      </w:r>
    </w:p>
    <w:p>
      <w:pPr>
        <w:spacing w:after="120"/>
      </w:pPr>
      <w:r>
        <w:rPr>
          <w:b/>
          <w:bCs/>
        </w:rPr>
        <w:t xml:space="preserve">LECTURE: EPIGENETICS</w:t>
      </w:r>
    </w:p>
    <w:p>
      <w:pPr>
        <w:pStyle w:val="ListParagraph"/>
        <w:numPr>
          <w:ilvl w:val="0"/>
          <w:numId w:val="1"/>
        </w:numPr>
        <w:spacing w:after="60"/>
      </w:pPr>
      <w:r>
        <w:t xml:space="preserve">Definition: changes in gene (31) _______________ that do not alter the underlying DNA sequence</w:t>
      </w:r>
    </w:p>
    <w:p>
      <w:pPr>
        <w:pStyle w:val="ListParagraph"/>
        <w:numPr>
          <w:ilvl w:val="0"/>
          <w:numId w:val="1"/>
        </w:numPr>
        <w:spacing w:after="60"/>
      </w:pPr>
      <w:r>
        <w:t xml:space="preserve">One key mechanism: addition of a chemical group called a methyl (32) _______________ to DNA</w:t>
      </w:r>
    </w:p>
    <w:p>
      <w:pPr>
        <w:pStyle w:val="ListParagraph"/>
        <w:numPr>
          <w:ilvl w:val="0"/>
          <w:numId w:val="1"/>
        </w:numPr>
        <w:spacing w:after="60"/>
      </w:pPr>
      <w:r>
        <w:t xml:space="preserve">This process can switch genes on or (33) _______________</w:t>
      </w:r>
    </w:p>
    <w:p>
      <w:pPr>
        <w:pStyle w:val="ListParagraph"/>
        <w:numPr>
          <w:ilvl w:val="0"/>
          <w:numId w:val="1"/>
        </w:numPr>
        <w:spacing w:after="60"/>
      </w:pPr>
      <w:r>
        <w:t xml:space="preserve">Epigenetic changes can be influenced by environmental factors such as (34) _______________ and stress</w:t>
      </w:r>
    </w:p>
    <w:p>
      <w:pPr>
        <w:pStyle w:val="ListParagraph"/>
        <w:numPr>
          <w:ilvl w:val="0"/>
          <w:numId w:val="1"/>
        </w:numPr>
        <w:spacing w:after="60"/>
      </w:pPr>
      <w:r>
        <w:t xml:space="preserve">Case study: children born during the Dutch (35) _______________ of 1944</w:t>
      </w:r>
    </w:p>
    <w:p>
      <w:pPr>
        <w:pStyle w:val="ListParagraph"/>
        <w:numPr>
          <w:ilvl w:val="0"/>
          <w:numId w:val="1"/>
        </w:numPr>
        <w:spacing w:after="60"/>
      </w:pPr>
      <w:r>
        <w:t xml:space="preserve">These children showed increased risk of (36) _______________ disease in later life</w:t>
      </w:r>
    </w:p>
    <w:p>
      <w:pPr>
        <w:pStyle w:val="ListParagraph"/>
        <w:numPr>
          <w:ilvl w:val="0"/>
          <w:numId w:val="1"/>
        </w:numPr>
        <w:spacing w:after="60"/>
      </w:pPr>
      <w:r>
        <w:t xml:space="preserve">Some epigenetic changes may be passed to (37) _______________ generations</w:t>
      </w:r>
    </w:p>
    <w:p>
      <w:pPr>
        <w:pStyle w:val="ListParagraph"/>
        <w:numPr>
          <w:ilvl w:val="0"/>
          <w:numId w:val="1"/>
        </w:numPr>
        <w:spacing w:after="60"/>
      </w:pPr>
      <w:r>
        <w:t xml:space="preserve">This phenomenon is known as transgenerational epigenetic (38) _______________</w:t>
      </w:r>
    </w:p>
    <w:p>
      <w:pPr>
        <w:pStyle w:val="ListParagraph"/>
        <w:numPr>
          <w:ilvl w:val="0"/>
          <w:numId w:val="1"/>
        </w:numPr>
        <w:spacing w:after="60"/>
      </w:pPr>
      <w:r>
        <w:t xml:space="preserve">Growing application: epigenetic (39) _______________ in cancer research</w:t>
      </w:r>
    </w:p>
    <w:p>
      <w:pPr>
        <w:pStyle w:val="ListParagraph"/>
        <w:numPr>
          <w:ilvl w:val="0"/>
          <w:numId w:val="1"/>
        </w:numPr>
        <w:spacing w:after="60"/>
      </w:pPr>
      <w:r>
        <w:t xml:space="preserve">Lecturer recommends a review published in the journal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the Higgs Boson</w:t>
      </w:r>
    </w:p>
    <w:p>
      <w:pPr>
        <w:spacing w:after="120"/>
      </w:pPr>
      <w:r>
        <w:t xml:space="preserve">A. On the 4th of July, 2012, physicists at the European Organization for Nuclear Research, known as CERN, announced the discovery of a new subatomic particle consistent with the long-theorised Higgs boson, an announcement that was met with considerable excitement across the scientific community and significant coverage in the popular press, despite the notoriously abstract and technical nature of the underlying physics.</w:t>
      </w:r>
    </w:p>
    <w:p>
      <w:pPr>
        <w:spacing w:after="120"/>
      </w:pPr>
      <w:r>
        <w:t xml:space="preserve">B. The theoretical existence of the particle had first been proposed independently by several physicists in 1964, most notably the British physicist Peter Higgs, after whom the particle would eventually be named. The theory addressed a fundamental puzzle in particle physics: why certain fundamental particles possess mass at all, given that the equations underlying the Standard Model of particle physics would otherwise predict a universe in which all particles were massless.</w:t>
      </w:r>
    </w:p>
    <w:p>
      <w:pPr>
        <w:spacing w:after="120"/>
      </w:pPr>
      <w:r>
        <w:t xml:space="preserve">C. The proposed solution involved a theoretical field, now called the Higgs field, which is thought to permeate the entirety of space. According to the theory, fundamental particles acquire mass through their interaction with this field, with particles that interact more strongly experiencing greater resistance, and thus acquiring greater mass, while particles that do not interact with the field at all, such as photons, remain entirely massless.</w:t>
      </w:r>
    </w:p>
    <w:p>
      <w:pPr>
        <w:spacing w:after="120"/>
      </w:pPr>
      <w:r>
        <w:t xml:space="preserve">D. Confirming the existence of this theoretical field required detecting its associated particle, the Higgs boson, a task of extraordinary technical difficulty given the particle's predicted instability and the correspondingly enormous energies required to produce it under laboratory conditions. This challenge motivated the construction of the Large Hadron Collider, an underground particle accelerator spanning a circumference of approximately twenty-seven kilometres beneath the border of France and Switzerland, widely regarded as the most complex scientific instrument ever constructed.</w:t>
      </w:r>
    </w:p>
    <w:p>
      <w:pPr>
        <w:spacing w:after="120"/>
      </w:pPr>
      <w:r>
        <w:t xml:space="preserve">E. The discovery announcement in 2012 was the culmination of decades of theoretical work and years of experimental data collection involving the collision of protons at velocities approaching the speed of light, generating vast quantities of data that had to be sifted through computationally to identify the extremely rare signatures consistent with Higgs boson production and near-instantaneous decay. The statistical confidence required before physicists were willing to claim discovery was extraordinarily stringent, reflecting the field's characteristically cautious approach to announcing new findings.</w:t>
      </w:r>
    </w:p>
    <w:p>
      <w:pPr>
        <w:spacing w:after="120"/>
      </w:pPr>
      <w:r>
        <w:t xml:space="preserve">F. The discovery earned Peter Higgs, along with the Belgian physicist François Englert, the Nobel Prize in Physics in 2013, a particularly notable case in which theoretical predictions made nearly five decades earlier were experimentally confirmed within the lifetime of their original proposers, an outcome that is far from guaranteed in fundamental physics, where many theoretical predictions await confirmation, if it ever comes, for considerably longer periods, or indeed remain permanently unconfirmed.</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The Higgs boson was discovered before it was theoretically predicted.</w:t>
      </w:r>
    </w:p>
    <w:p>
      <w:pPr>
        <w:spacing w:after="100"/>
      </w:pPr>
      <w:r>
        <w:t xml:space="preserve">2. According to the theory, all fundamental particles interact equally strongly with the Higgs field.</w:t>
      </w:r>
    </w:p>
    <w:p>
      <w:pPr>
        <w:spacing w:after="100"/>
      </w:pPr>
      <w:r>
        <w:t xml:space="preserve">3. Photons are predicted to remain massless because they do not interact with the Higgs field.</w:t>
      </w:r>
    </w:p>
    <w:p>
      <w:pPr>
        <w:spacing w:after="100"/>
      </w:pPr>
      <w:r>
        <w:t xml:space="preserve">4. The Large Hadron Collider was built specifically to help detect the Higgs boson.</w:t>
      </w:r>
    </w:p>
    <w:p>
      <w:pPr>
        <w:spacing w:after="100"/>
      </w:pPr>
      <w:r>
        <w:t xml:space="preserve">5. The discovery of the Higgs boson was confirmed within a few months of the theory being proposed.</w:t>
      </w:r>
    </w:p>
    <w:p>
      <w:pPr>
        <w:spacing w:after="100"/>
      </w:pPr>
      <w:r>
        <w:t xml:space="preserve">6. Peter Higgs received the Nobel Prize in Physics for his theoretical prediction.</w:t>
      </w:r>
    </w:p>
    <w:p>
      <w:pPr>
        <w:spacing w:after="60"/>
      </w:pPr>
    </w:p>
    <w:p>
      <w:pPr>
        <w:spacing w:after="120"/>
      </w:pPr>
      <w:r>
        <w:t xml:space="preserve">Questions 7–9: Choose the correct letter, A, B, C or D.</w:t>
      </w:r>
    </w:p>
    <w:p>
      <w:pPr>
        <w:spacing w:after="100"/>
      </w:pPr>
      <w:r>
        <w:t xml:space="preserve">7. What theoretical puzzle did the Higgs field address?
A. why the universe is expanding
B. why certain fundamental particles possess mass
C. why light travels at a constant speed
D. why protons can be accelerated to near light speed</w:t>
      </w:r>
    </w:p>
    <w:p>
      <w:pPr>
        <w:spacing w:after="100"/>
      </w:pPr>
      <w:r>
        <w:t xml:space="preserve">8. According to paragraph E, why was the statistical confidence required for the discovery so stringent?
A. because the Large Hadron Collider was unreliable
B. because the field's approach to announcing findings is characteristically cautious
C. because previous discoveries had been proven false
D. because the Higgs boson does not actually exist</w:t>
      </w:r>
    </w:p>
    <w:p>
      <w:pPr>
        <w:spacing w:after="100"/>
      </w:pPr>
      <w:r>
        <w:t xml:space="preserve">9. What does paragraph F suggest about theoretical predictions in fundamental physics generally?
A. They are always confirmed within the proposer's lifetime.
B. They are rarely taken seriously by the scientific community.
C. Confirmation within the proposer's lifetime is not guaranteed.
D. They are typically confirmed within a few years of being proposed.</w:t>
      </w:r>
    </w:p>
    <w:p>
      <w:pPr>
        <w:spacing w:after="60"/>
      </w:pPr>
    </w:p>
    <w:p>
      <w:pPr>
        <w:spacing w:after="120"/>
      </w:pPr>
      <w:r>
        <w:t xml:space="preserve">Questions 10–13: Complete the sentences below. Choose NO MORE THAN TWO WORDS from the passage for each answer.</w:t>
      </w:r>
    </w:p>
    <w:p>
      <w:pPr>
        <w:spacing w:after="100"/>
      </w:pPr>
      <w:r>
        <w:t xml:space="preserve">10. The Higgs boson's existence was first proposed independently by several physicists in _______________.</w:t>
      </w:r>
    </w:p>
    <w:p>
      <w:pPr>
        <w:spacing w:after="100"/>
      </w:pPr>
      <w:r>
        <w:t xml:space="preserve">11. Particles acquire mass through their interaction with the _______________.</w:t>
      </w:r>
    </w:p>
    <w:p>
      <w:pPr>
        <w:spacing w:after="100"/>
      </w:pPr>
      <w:r>
        <w:t xml:space="preserve">12. The Large Hadron Collider spans a circumference of approximately twenty-seven kilometres beneath the border of France and _______________.</w:t>
      </w:r>
    </w:p>
    <w:p>
      <w:pPr>
        <w:spacing w:after="100"/>
      </w:pPr>
      <w:r>
        <w:t xml:space="preserve">13. Peter Higgs shared the Nobel Prize in Physics with the Belgian physicist _______________.</w:t>
      </w:r>
    </w:p>
    <w:p>
      <w:r>
        <w:br w:type="page"/>
      </w:r>
    </w:p>
    <w:p>
      <w:pPr>
        <w:pStyle w:val="Heading2"/>
        <w:spacing w:after="120" w:before="240"/>
      </w:pPr>
      <w:r>
        <w:t xml:space="preserve">PASSAGE 2 — Questions 14–26</w:t>
      </w:r>
    </w:p>
    <w:p>
      <w:pPr>
        <w:spacing w:after="120"/>
      </w:pPr>
      <w:r>
        <w:rPr>
          <w:b/>
          <w:bCs/>
        </w:rPr>
        <w:t xml:space="preserve">The Measurement Problem in Quantum Mechanics</w:t>
      </w:r>
    </w:p>
    <w:p>
      <w:pPr>
        <w:spacing w:after="120"/>
      </w:pPr>
      <w:r>
        <w:t xml:space="preserve">A. Quantum mechanics, despite its extraordinary empirical success in predicting the behaviour of subatomic particles with remarkable precision, harbours at its conceptual core a persistent and unresolved puzzle known as the measurement problem, one that has generated ongoing philosophical and scientific debate for nearly a century without decisive resolution.</w:t>
      </w:r>
    </w:p>
    <w:p>
      <w:pPr>
        <w:spacing w:after="120"/>
      </w:pPr>
      <w:r>
        <w:t xml:space="preserve">B. According to the standard mathematical formalism of quantum mechanics, a physical system exists, prior to measurement, in a superposition of multiple possible states simultaneously, described by what is termed a wave function. This is not merely a statement about our ignorance of the system's true state, as would be the case in classical probability, but rather a claim that the system genuinely occupies multiple states at once, in some meaningful physical sense, until a measurement is performed.</w:t>
      </w:r>
    </w:p>
    <w:p>
      <w:pPr>
        <w:spacing w:after="120"/>
      </w:pPr>
      <w:r>
        <w:t xml:space="preserve">C. The puzzle arises because, upon measurement, this superposition appears to “collapse” into a single, definite outcome, with the various possible states no longer simultaneously present, but the standard formalism of quantum mechanics offers no principled account of precisely what constitutes a “measurement,” nor any detailed physical mechanism explaining how or why this apparent collapse actually occurs, leaving a significant explanatory gap at the heart of the theory's application to physical reality.</w:t>
      </w:r>
    </w:p>
    <w:p>
      <w:pPr>
        <w:spacing w:after="120"/>
      </w:pPr>
      <w:r>
        <w:t xml:space="preserve">D. Multiple competing interpretations have been proposed to address this gap, each offering a substantially different account of what is actually happening during a quantum measurement, and, more broadly, of what quantum mechanics reveals about the fundamental nature of physical reality. The Copenhagen interpretation, historically the most widely taught, treats the wave function as a calculational tool rather than a literal description of physical reality, and generally declines to specify a precise physical mechanism for collapse, a stance some critics regard as an unsatisfying evasion of the underlying puzzle rather than a genuine resolution of it.</w:t>
      </w:r>
    </w:p>
    <w:p>
      <w:pPr>
        <w:spacing w:after="120"/>
      </w:pPr>
      <w:r>
        <w:t xml:space="preserve">E. An alternative, the many-worlds interpretation, proposed by the physicist Hugh Everett in 1957, dispenses with the notion of collapse entirely, instead proposing that all possible measurement outcomes actually occur, each within a distinct, continuously branching universe, with observers in each resulting branch perceiving only their own particular outcome as having occurred, entirely unaware of the other branches' existence. While mathematically elegant in certain respects, avoiding the need to specify any collapse mechanism at all, this interpretation multiplies ontological commitments dramatically, positing an almost inconceivably vast, and in principle empirically undetectable, multiplicity of parallel universes.</w:t>
      </w:r>
    </w:p>
    <w:p>
      <w:pPr>
        <w:spacing w:after="120"/>
      </w:pPr>
      <w:r>
        <w:t xml:space="preserve">F. Yet another approach, pilot-wave theory, originally developed by Louis de Broglie and later substantially extended by David Bohm, proposes that particles possess definite positions at all times, guided deterministically by an associated wave, thereby avoiding the need for any genuine collapse or fundamental indeterminism altogether. Despite offering a comparatively intuitive, deterministic picture of underlying reality, this interpretation has historically received comparatively little attention within mainstream physics, partly owing to persistent, and not entirely uncontroversial, difficulties in extending it satisfactorily to relativistic quantum field theory.</w:t>
      </w:r>
    </w:p>
    <w:p>
      <w:pPr>
        <w:spacing w:after="120"/>
      </w:pPr>
      <w:r>
        <w:t xml:space="preserve">G. Crucially, and perhaps unsatisfyingly for those seeking definitive resolution, these differing interpretations of quantum mechanics are, at least according to the substantial current scientific consensus, empirically indistinguishable from one another using presently available experimental techniques and technology; each reproduces identical experimental predictions for essentially all practically conceivable experiments, meaning that the choice between them currently rests on considerations of theoretical parsimony, conceptual coherence, and philosophical preference rather than on decisive empirical evidence capable of adjudicating definitively between the competing accounts.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deterministic alternative involving guided particles</w:t>
      </w:r>
    </w:p>
    <w:p>
      <w:pPr>
        <w:pStyle w:val="ListParagraph"/>
        <w:numPr>
          <w:ilvl w:val="0"/>
          <w:numId w:val="1"/>
        </w:numPr>
        <w:spacing w:after="60"/>
      </w:pPr>
      <w:r>
        <w:t xml:space="preserve">ii. An interpretation that avoids collapse by multiplying universes</w:t>
      </w:r>
    </w:p>
    <w:p>
      <w:pPr>
        <w:pStyle w:val="ListParagraph"/>
        <w:numPr>
          <w:ilvl w:val="0"/>
          <w:numId w:val="1"/>
        </w:numPr>
        <w:spacing w:after="60"/>
      </w:pPr>
      <w:r>
        <w:t xml:space="preserve">iii. The absence of a clear mechanism explaining measurement outcomes</w:t>
      </w:r>
    </w:p>
    <w:p>
      <w:pPr>
        <w:pStyle w:val="ListParagraph"/>
        <w:numPr>
          <w:ilvl w:val="0"/>
          <w:numId w:val="1"/>
        </w:numPr>
        <w:spacing w:after="60"/>
      </w:pPr>
      <w:r>
        <w:t xml:space="preserve">iv. Competing accounts that cannot currently be empirically distinguished</w:t>
      </w:r>
    </w:p>
    <w:p>
      <w:pPr>
        <w:pStyle w:val="ListParagraph"/>
        <w:numPr>
          <w:ilvl w:val="0"/>
          <w:numId w:val="1"/>
        </w:numPr>
        <w:spacing w:after="60"/>
      </w:pPr>
      <w:r>
        <w:t xml:space="preserve">v. The historically dominant interpretation and its critics</w:t>
      </w:r>
    </w:p>
    <w:p>
      <w:pPr>
        <w:pStyle w:val="ListParagraph"/>
        <w:numPr>
          <w:ilvl w:val="0"/>
          <w:numId w:val="1"/>
        </w:numPr>
        <w:spacing w:after="60"/>
      </w:pPr>
      <w:r>
        <w:t xml:space="preserve">vi. The core mathematical claim regarding simultaneous states</w:t>
      </w:r>
    </w:p>
    <w:p>
      <w:pPr>
        <w:pStyle w:val="ListParagraph"/>
        <w:numPr>
          <w:ilvl w:val="0"/>
          <w:numId w:val="1"/>
        </w:numPr>
        <w:spacing w:after="60"/>
      </w:pPr>
      <w:r>
        <w:t xml:space="preserve">vii. An overview of an enduring conceptual puzzle in physics</w:t>
      </w:r>
    </w:p>
    <w:p>
      <w:pPr>
        <w:pStyle w:val="ListParagraph"/>
        <w:numPr>
          <w:ilvl w:val="0"/>
          <w:numId w:val="1"/>
        </w:numPr>
        <w:spacing w:after="60"/>
      </w:pPr>
      <w:r>
        <w:t xml:space="preserve">viii. Experimental confirmation of the many-worlds interpretation</w:t>
      </w:r>
    </w:p>
    <w:p>
      <w:pPr>
        <w:pStyle w:val="ListParagraph"/>
        <w:numPr>
          <w:ilvl w:val="0"/>
          <w:numId w:val="1"/>
        </w:numPr>
        <w:spacing w:after="60"/>
      </w:pPr>
      <w:r>
        <w:t xml:space="preserve">ix. A comparison of philosophical versus scientific approaches to physics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description of an interpretation that avoids indeterminism through deterministic particle positions</w:t>
      </w:r>
    </w:p>
    <w:p>
      <w:pPr>
        <w:spacing w:after="100"/>
      </w:pPr>
      <w:r>
        <w:t xml:space="preserve">21. a mention of the specific year an alternative interpretation was first proposed</w:t>
      </w:r>
    </w:p>
    <w:p>
      <w:pPr>
        <w:spacing w:after="100"/>
      </w:pPr>
      <w:r>
        <w:t xml:space="preserve">22. an explanation of why competing interpretations cannot currently be distinguished experimentally</w:t>
      </w:r>
    </w:p>
    <w:p>
      <w:pPr>
        <w:spacing w:after="100"/>
      </w:pPr>
      <w:r>
        <w:t xml:space="preserve">23. a criticism of an interpretation for failing to specify a physical mechanism for collapse</w:t>
      </w:r>
    </w:p>
    <w:p>
      <w:pPr>
        <w:spacing w:after="60"/>
      </w:pPr>
    </w:p>
    <w:p>
      <w:pPr>
        <w:spacing w:after="120"/>
      </w:pPr>
      <w:r>
        <w:t xml:space="preserve">Questions 24–26: Complete the summary below using words from the box.</w:t>
      </w:r>
    </w:p>
    <w:p>
      <w:pPr>
        <w:spacing w:after="120"/>
      </w:pPr>
      <w:r>
        <w:rPr>
          <w:i/>
          <w:iCs/>
        </w:rPr>
        <w:t xml:space="preserve">Copenhagen interpretation • many-worlds interpretation • pilot-wave theory • wave function • superposition • collapse</w:t>
      </w:r>
    </w:p>
    <w:p>
      <w:pPr>
        <w:spacing w:after="120"/>
      </w:pPr>
      <w:r>
        <w:t xml:space="preserve">According to standard quantum mechanics, a system exists in a state of (24) _______________ prior to measurement. Upon measurement, this apparently undergoes what is termed (25) _______________, though the underlying mechanism remains unexplained. One alternative account, the (26) _______________, avoids this issue by proposing that all possible outcomes occur in separate, branching universes.</w:t>
      </w:r>
    </w:p>
    <w:p>
      <w:r>
        <w:br w:type="page"/>
      </w:r>
    </w:p>
    <w:p>
      <w:pPr>
        <w:pStyle w:val="Heading2"/>
        <w:spacing w:after="120" w:before="240"/>
      </w:pPr>
      <w:r>
        <w:t xml:space="preserve">PASSAGE 3 — Questions 27–40</w:t>
      </w:r>
    </w:p>
    <w:p>
      <w:pPr>
        <w:spacing w:after="120"/>
      </w:pPr>
      <w:r>
        <w:rPr>
          <w:b/>
          <w:bCs/>
        </w:rPr>
        <w:t xml:space="preserve">The Replication Crisis in Psychological Science</w:t>
      </w:r>
    </w:p>
    <w:p>
      <w:pPr>
        <w:spacing w:after="120"/>
      </w:pPr>
      <w:r>
        <w:t xml:space="preserve">A. Beginning in the early 2010s, the field of psychology found itself confronting an uncomfortable and increasingly well-documented reality: a substantial proportion of published, and often widely cited, experimental findings could not be successfully reproduced when independent research teams attempted to replicate the original studies under closely matched conditions, a phenomenon that has since come to be known, somewhat starkly, as the replication crisis.</w:t>
      </w:r>
    </w:p>
    <w:p>
      <w:pPr>
        <w:spacing w:after="120"/>
      </w:pPr>
      <w:r>
        <w:t xml:space="preserve">B. The scale of the problem was brought into sharp focus by the Reproducibility Project, a large-scale collaborative effort published in 2015, in which more than 270 researchers attempted to replicate 100 previously published psychology studies drawn from three leading journals. Strikingly, only approximately thirty-six percent of the replication attempts produced results reaching the same threshold of statistical significance as the original studies, and even among those that did replicate, effect sizes were, on average, substantially smaller than those originally reported, suggesting that even ostensibly “successful” replications often provided weaker support for the original claims than initially assumed.</w:t>
      </w:r>
    </w:p>
    <w:p>
      <w:pPr>
        <w:spacing w:after="120"/>
      </w:pPr>
      <w:r>
        <w:t xml:space="preserve">C. Multiple, interrelated methodological factors have been implicated in contributing to this crisis. Publication bias, the well-documented tendency of academic journals to preferentially publish studies reporting statistically significant, novel findings over null or inconclusive results, creates a powerful incentive structure that, cumulatively across an entire research field, systematically distorts the published literature towards findings that may, in a meaningful proportion of cases, reflect statistical noise or chance patterns in the data rather than genuine, reliable underlying psychological phenomena.</w:t>
      </w:r>
    </w:p>
    <w:p>
      <w:pPr>
        <w:spacing w:after="120"/>
      </w:pPr>
      <w:r>
        <w:t xml:space="preserve">D. Compounding this issue is the practice sometimes termed “p-hacking,” in which researchers, whether consciously or unconsciously, explore numerous possible analytical approaches to a given dataset until arriving at one that yields a statistically significant result, subsequently reporting only that particular successful analysis without adequately disclosing the substantial number of alternative, non-significant analyses that were also attempted along the way. Related to this is the broader problem of researcher “degrees of freedom” — the considerable flexibility researchers often retain in decisions regarding data collection, exclusion criteria, and analytical methodology, flexibility that, absent rigorous pre-registration of study designs and analysis plans, can substantially and often invisibly inflate the likelihood of false positive findings appearing throughout the published literature.</w:t>
      </w:r>
    </w:p>
    <w:p>
      <w:pPr>
        <w:spacing w:after="120"/>
      </w:pPr>
      <w:r>
        <w:t xml:space="preserve">E. In response to these systemic concerns, the field has implemented a range of substantial methodological reforms. Pre-registration, the practice of publicly documenting a study's specific hypotheses, planned methodology, and intended analytical approach prior to data collection, has become increasingly standard practice within psychology and several cognate disciplines, substantially constraining the previously available researcher degrees of freedom described above. Additionally, a number of journals have begun actively encouraging or explicitly requiring the reporting of null results, and some have introduced novel publication formats, such as registered reports, in which peer review and provisional acceptance decisions occur prior to data collection, based solely on the scientific merit of the proposed methodology, rather than being contingent on the eventual statistical significance of the resulting findings.</w:t>
      </w:r>
    </w:p>
    <w:p>
      <w:pPr>
        <w:spacing w:after="120"/>
      </w:pPr>
      <w:r>
        <w:t xml:space="preserve">F. Some commentators have characterised the replication crisis, despite its evidently uncomfortable and reputationally damaging implications for the field, as ultimately a healthy and necessary corrective process, one broadly consistent with science's fundamentally self-correcting character over sufficiently long time horizons. Others, more cautiously, note that the crisis has revealed genuinely deep and unresolved questions about the appropriate role and interpretation of statistical significance testing within psychological science more broadly, questions that extend well beyond any straightforward methodological fix and that may require more fundamental reconsideration of how the discipline generates, evaluates, and accumulates reliable scientific knowledge over time.</w:t>
      </w:r>
    </w:p>
    <w:p>
      <w:pPr>
        <w:spacing w:after="120"/>
      </w:pPr>
      <w:r>
        <w:t xml:space="preserve">G. The implications of the replication crisis extend meaningfully beyond psychology itself. Related concerns regarding replicability have subsequently been documented, to varying degrees, across numerous other empirical scientific disciplines, including certain areas of medicine, economics, and even some subfields of biology, suggesting that the underlying structural and institutional incentives contributing to the crisis are not unique to psychological science but may instead reflect more deeply embedded, systemic features of contemporary academic research culture and incentive structures across the sciences more broadly.</w:t>
      </w:r>
    </w:p>
    <w:p>
      <w:pPr>
        <w:spacing w:after="60"/>
      </w:pPr>
    </w:p>
    <w:p>
      <w:pPr>
        <w:spacing w:after="120"/>
      </w:pPr>
      <w:r>
        <w:t xml:space="preserve">Questions 27–30: Choose the correct letter, A, B, C or D.</w:t>
      </w:r>
    </w:p>
    <w:p>
      <w:pPr>
        <w:spacing w:after="100"/>
      </w:pPr>
      <w:r>
        <w:t xml:space="preserve">27. What did the 2015 Reproducibility Project find?
A. All original studies were successfully replicated.
B. Only around thirty-six percent of replication attempts reached the same statistical significance threshold.
C. Replication attempts consistently produced larger effect sizes than original studies.
D. The majority of psychology studies had never been published.</w:t>
      </w:r>
    </w:p>
    <w:p>
      <w:pPr>
        <w:spacing w:after="100"/>
      </w:pPr>
      <w:r>
        <w:t xml:space="preserve">28. What is “p-hacking,” as described in paragraph D?
A. a statistical method for improving replication rates
B. exploring multiple analyses until a significant result is found, without disclosing this
C. a formal peer review process
D. a technique for pre-registering study designs</w:t>
      </w:r>
    </w:p>
    <w:p>
      <w:pPr>
        <w:spacing w:after="100"/>
      </w:pPr>
      <w:r>
        <w:t xml:space="preserve">29. What is the purpose of pre-registration, according to paragraph E?
A. to guarantee a study will produce significant results
B. to constrain researcher degrees of freedom by documenting plans before data collection
C. to eliminate the need for peer review entirely
D. to increase publication bias</w:t>
      </w:r>
    </w:p>
    <w:p>
      <w:pPr>
        <w:spacing w:after="100"/>
      </w:pPr>
      <w:r>
        <w:t xml:space="preserve">30. According to paragraph G, what does the spread of replication concerns to other disciplines suggest?
A. Psychology is uniquely prone to poor research practices.
B. The underlying causes may reflect systemic features of academic research more broadly.
C. Other disciplines have entirely avoided replication problems.
D. Replication crises are limited to social sciences only.</w:t>
      </w:r>
    </w:p>
    <w:p>
      <w:pPr>
        <w:spacing w:after="60"/>
      </w:pPr>
    </w:p>
    <w:p>
      <w:pPr>
        <w:spacing w:after="120"/>
      </w:pPr>
      <w:r>
        <w:t xml:space="preserve">Questions 31–35: Do the following statements agree with the claims of the writer? Write YES, NO or NOT GIVEN.</w:t>
      </w:r>
    </w:p>
    <w:p>
      <w:pPr>
        <w:spacing w:after="100"/>
      </w:pPr>
      <w:r>
        <w:t xml:space="preserve">31. Publication bias favours the publication of statistically significant findings over null results.</w:t>
      </w:r>
    </w:p>
    <w:p>
      <w:pPr>
        <w:spacing w:after="100"/>
      </w:pPr>
      <w:r>
        <w:t xml:space="preserve">32. Even successful replications in the Reproducibility Project generally showed effect sizes as large as the original studies.</w:t>
      </w:r>
    </w:p>
    <w:p>
      <w:pPr>
        <w:spacing w:after="100"/>
      </w:pPr>
      <w:r>
        <w:t xml:space="preserve">33. Some journals have introduced registered reports, where acceptance decisions occur before data collection.</w:t>
      </w:r>
    </w:p>
    <w:p>
      <w:pPr>
        <w:spacing w:after="100"/>
      </w:pPr>
      <w:r>
        <w:t xml:space="preserve">34. All commentators agree that the replication crisis has been entirely resolved through methodological reform.</w:t>
      </w:r>
    </w:p>
    <w:p>
      <w:pPr>
        <w:spacing w:after="100"/>
      </w:pPr>
      <w:r>
        <w:t xml:space="preserve">35. Replication concerns have been documented in disciplines beyond psychology, including medicine and economics.</w:t>
      </w:r>
    </w:p>
    <w:p>
      <w:pPr>
        <w:spacing w:after="60"/>
      </w:pPr>
    </w:p>
    <w:p>
      <w:pPr>
        <w:spacing w:after="120"/>
      </w:pPr>
      <w:r>
        <w:t xml:space="preserve">Questions 36–40: Complete the sentences below with NO MORE THAN THREE WORDS from the passage.</w:t>
      </w:r>
    </w:p>
    <w:p>
      <w:pPr>
        <w:spacing w:after="100"/>
      </w:pPr>
      <w:r>
        <w:t xml:space="preserve">36. The Reproducibility Project attempted to replicate 100 studies drawn from three leading _______________.</w:t>
      </w:r>
    </w:p>
    <w:p>
      <w:pPr>
        <w:spacing w:after="100"/>
      </w:pPr>
      <w:r>
        <w:t xml:space="preserve">37. Publication bias creates an incentive structure that distorts the published literature towards statistically _______________ findings.</w:t>
      </w:r>
    </w:p>
    <w:p>
      <w:pPr>
        <w:spacing w:after="100"/>
      </w:pPr>
      <w:r>
        <w:t xml:space="preserve">38. Researcher “degrees of freedom” refers to flexibility in decisions regarding data collection, exclusion criteria, and _______________.</w:t>
      </w:r>
    </w:p>
    <w:p>
      <w:pPr>
        <w:spacing w:after="100"/>
      </w:pPr>
      <w:r>
        <w:t xml:space="preserve">39. In registered reports, peer review decisions are based on the scientific merit of the proposed _______________ rather than eventual results.</w:t>
      </w:r>
    </w:p>
    <w:p>
      <w:pPr>
        <w:spacing w:after="100"/>
      </w:pPr>
      <w:r>
        <w:t xml:space="preserve">40. Some commentators view the replication crisis as a healthy process consistent with science's self-correcting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descriptions below outline the town of Millbrook in 1980 and in 2020.</w:t>
      </w:r>
    </w:p>
    <w:p>
      <w:pPr>
        <w:spacing w:after="120"/>
      </w:pPr>
      <w:r>
        <w:t xml:space="preserve">Summarise the information by describing the key changes, and make comparisons where relevant.</w:t>
      </w:r>
    </w:p>
    <w:p>
      <w:pPr>
        <w:spacing w:after="60"/>
      </w:pPr>
    </w:p>
    <w:p>
      <w:pPr>
        <w:spacing w:after="120"/>
      </w:pPr>
      <w:r>
        <w:rPr>
          <w:b/>
          <w:bCs/>
        </w:rPr>
        <w:t xml:space="preserve">Millbrook in 1980:</w:t>
      </w:r>
    </w:p>
    <w:p>
      <w:pPr>
        <w:pStyle w:val="ListParagraph"/>
        <w:numPr>
          <w:ilvl w:val="0"/>
          <w:numId w:val="1"/>
        </w:numPr>
        <w:spacing w:after="60"/>
      </w:pPr>
      <w:r>
        <w:t xml:space="preserve">A small town centre with a market square</w:t>
      </w:r>
    </w:p>
    <w:p>
      <w:pPr>
        <w:pStyle w:val="ListParagraph"/>
        <w:numPr>
          <w:ilvl w:val="0"/>
          <w:numId w:val="1"/>
        </w:numPr>
        <w:spacing w:after="60"/>
      </w:pPr>
      <w:r>
        <w:t xml:space="preserve">A primary school beside the market square</w:t>
      </w:r>
    </w:p>
    <w:p>
      <w:pPr>
        <w:pStyle w:val="ListParagraph"/>
        <w:numPr>
          <w:ilvl w:val="0"/>
          <w:numId w:val="1"/>
        </w:numPr>
        <w:spacing w:after="60"/>
      </w:pPr>
      <w:r>
        <w:t xml:space="preserve">Farmland to the north and to the east of the town</w:t>
      </w:r>
    </w:p>
    <w:p>
      <w:pPr>
        <w:pStyle w:val="ListParagraph"/>
        <w:numPr>
          <w:ilvl w:val="0"/>
          <w:numId w:val="1"/>
        </w:numPr>
        <w:spacing w:after="60"/>
      </w:pPr>
      <w:r>
        <w:t xml:space="preserve">A river running through the town, with no bridge</w:t>
      </w:r>
    </w:p>
    <w:p>
      <w:pPr>
        <w:pStyle w:val="ListParagraph"/>
        <w:numPr>
          <w:ilvl w:val="0"/>
          <w:numId w:val="1"/>
        </w:numPr>
        <w:spacing w:after="60"/>
      </w:pPr>
      <w:r>
        <w:t xml:space="preserve">A single road connecting the town to the highway to the south</w:t>
      </w:r>
    </w:p>
    <w:p>
      <w:pPr>
        <w:pStyle w:val="ListParagraph"/>
        <w:numPr>
          <w:ilvl w:val="0"/>
          <w:numId w:val="1"/>
        </w:numPr>
        <w:spacing w:after="60"/>
      </w:pPr>
      <w:r>
        <w:t xml:space="preserve">A small housing estate to the west</w:t>
      </w:r>
    </w:p>
    <w:p>
      <w:pPr>
        <w:spacing w:after="60"/>
      </w:pPr>
    </w:p>
    <w:p>
      <w:pPr>
        <w:spacing w:after="120"/>
      </w:pPr>
      <w:r>
        <w:rPr>
          <w:b/>
          <w:bCs/>
        </w:rPr>
        <w:t xml:space="preserve">Millbrook in 2020:</w:t>
      </w:r>
    </w:p>
    <w:p>
      <w:pPr>
        <w:pStyle w:val="ListParagraph"/>
        <w:numPr>
          <w:ilvl w:val="0"/>
          <w:numId w:val="1"/>
        </w:numPr>
        <w:spacing w:after="60"/>
      </w:pPr>
      <w:r>
        <w:t xml:space="preserve">The market square remains, but a shopping centre has replaced the primary school (which relocated to the north)</w:t>
      </w:r>
    </w:p>
    <w:p>
      <w:pPr>
        <w:pStyle w:val="ListParagraph"/>
        <w:numPr>
          <w:ilvl w:val="0"/>
          <w:numId w:val="1"/>
        </w:numPr>
        <w:spacing w:after="60"/>
      </w:pPr>
      <w:r>
        <w:t xml:space="preserve">The farmland to the north has been developed into a new housing estate and a secondary school</w:t>
      </w:r>
    </w:p>
    <w:p>
      <w:pPr>
        <w:pStyle w:val="ListParagraph"/>
        <w:numPr>
          <w:ilvl w:val="0"/>
          <w:numId w:val="1"/>
        </w:numPr>
        <w:spacing w:after="60"/>
      </w:pPr>
      <w:r>
        <w:t xml:space="preserve">The farmland to the east has become an industrial park</w:t>
      </w:r>
    </w:p>
    <w:p>
      <w:pPr>
        <w:pStyle w:val="ListParagraph"/>
        <w:numPr>
          <w:ilvl w:val="0"/>
          <w:numId w:val="1"/>
        </w:numPr>
        <w:spacing w:after="60"/>
      </w:pPr>
      <w:r>
        <w:t xml:space="preserve">The river now has a pedestrian bridge and a park alongside it</w:t>
      </w:r>
    </w:p>
    <w:p>
      <w:pPr>
        <w:pStyle w:val="ListParagraph"/>
        <w:numPr>
          <w:ilvl w:val="0"/>
          <w:numId w:val="1"/>
        </w:numPr>
        <w:spacing w:after="60"/>
      </w:pPr>
      <w:r>
        <w:t xml:space="preserve">The single road has been widened into a dual carriageway</w:t>
      </w:r>
    </w:p>
    <w:p>
      <w:pPr>
        <w:pStyle w:val="ListParagraph"/>
        <w:numPr>
          <w:ilvl w:val="0"/>
          <w:numId w:val="1"/>
        </w:numPr>
        <w:spacing w:after="60"/>
      </w:pPr>
      <w:r>
        <w:t xml:space="preserve">A train station has been added to the south of the town</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argue that scientific and technological progress will eventually solve most of humanity's major problems, while others believe that technology itself is responsible for creating many new problems.</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think it's important for people to question their own beliefs from time to time?</w:t>
      </w:r>
    </w:p>
    <w:p>
      <w:pPr>
        <w:pStyle w:val="ListParagraph"/>
        <w:numPr>
          <w:ilvl w:val="0"/>
          <w:numId w:val="1"/>
        </w:numPr>
        <w:spacing w:after="60"/>
      </w:pPr>
      <w:r>
        <w:t xml:space="preserve">How do you usually react when someone disagrees with your opinion?</w:t>
      </w:r>
    </w:p>
    <w:p>
      <w:pPr>
        <w:pStyle w:val="ListParagraph"/>
        <w:numPr>
          <w:ilvl w:val="0"/>
          <w:numId w:val="1"/>
        </w:numPr>
        <w:spacing w:after="60"/>
      </w:pPr>
      <w:r>
        <w:t xml:space="preserve">Do you think society changes for the better over time, generally speaking?</w:t>
      </w:r>
    </w:p>
    <w:p>
      <w:pPr>
        <w:pStyle w:val="ListParagraph"/>
        <w:numPr>
          <w:ilvl w:val="0"/>
          <w:numId w:val="1"/>
        </w:numPr>
        <w:spacing w:after="60"/>
      </w:pPr>
      <w:r>
        <w:t xml:space="preserve">What's something you believe strongly that others might disagree with?</w:t>
      </w:r>
    </w:p>
    <w:p>
      <w:pPr>
        <w:pStyle w:val="ListParagraph"/>
        <w:numPr>
          <w:ilvl w:val="0"/>
          <w:numId w:val="1"/>
        </w:numPr>
        <w:spacing w:after="60"/>
      </w:pPr>
      <w:r>
        <w:t xml:space="preserve">Do you enjoy discussing serious or abstract topics with friends?</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time when you had to solve a complex problem.</w:t>
      </w:r>
    </w:p>
    <w:p>
      <w:pPr>
        <w:spacing w:after="120"/>
      </w:pPr>
      <w:r>
        <w:t xml:space="preserve">You should say:</w:t>
      </w:r>
    </w:p>
    <w:p>
      <w:pPr>
        <w:pStyle w:val="ListParagraph"/>
        <w:numPr>
          <w:ilvl w:val="0"/>
          <w:numId w:val="1"/>
        </w:numPr>
        <w:spacing w:after="60"/>
      </w:pPr>
      <w:r>
        <w:t xml:space="preserve">what the problem was</w:t>
      </w:r>
    </w:p>
    <w:p>
      <w:pPr>
        <w:pStyle w:val="ListParagraph"/>
        <w:numPr>
          <w:ilvl w:val="0"/>
          <w:numId w:val="1"/>
        </w:numPr>
        <w:spacing w:after="60"/>
      </w:pPr>
      <w:r>
        <w:t xml:space="preserve">what steps you took to solve it</w:t>
      </w:r>
    </w:p>
    <w:p>
      <w:pPr>
        <w:pStyle w:val="ListParagraph"/>
        <w:numPr>
          <w:ilvl w:val="0"/>
          <w:numId w:val="1"/>
        </w:numPr>
        <w:spacing w:after="60"/>
      </w:pPr>
      <w:r>
        <w:t xml:space="preserve">what obstacles you encountered</w:t>
      </w:r>
    </w:p>
    <w:p>
      <w:pPr>
        <w:spacing w:after="120"/>
      </w:pPr>
      <w:r>
        <w:t xml:space="preserve">and explain what you learned from the experience.</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Do you think humans are becoming better at solving complex global problems over time? Why or why not?</w:t>
      </w:r>
    </w:p>
    <w:p>
      <w:pPr>
        <w:pStyle w:val="ListParagraph"/>
        <w:numPr>
          <w:ilvl w:val="0"/>
          <w:numId w:val="1"/>
        </w:numPr>
        <w:spacing w:after="60"/>
      </w:pPr>
      <w:r>
        <w:t xml:space="preserve">What role should international cooperation play in addressing large-scale problems such as climate change?</w:t>
      </w:r>
    </w:p>
    <w:p>
      <w:pPr>
        <w:pStyle w:val="ListParagraph"/>
        <w:numPr>
          <w:ilvl w:val="0"/>
          <w:numId w:val="1"/>
        </w:numPr>
        <w:spacing w:after="60"/>
      </w:pPr>
      <w:r>
        <w:t xml:space="preserve">Do you think technology creates as many problems as it solves?</w:t>
      </w:r>
    </w:p>
    <w:p>
      <w:pPr>
        <w:pStyle w:val="ListParagraph"/>
        <w:numPr>
          <w:ilvl w:val="0"/>
          <w:numId w:val="1"/>
        </w:numPr>
        <w:spacing w:after="60"/>
      </w:pPr>
      <w:r>
        <w:t xml:space="preserve">How important is creativity, as opposed to logical analysis, in solving difficult problems?</w:t>
      </w:r>
    </w:p>
    <w:p>
      <w:pPr>
        <w:pStyle w:val="ListParagraph"/>
        <w:numPr>
          <w:ilvl w:val="0"/>
          <w:numId w:val="1"/>
        </w:numPr>
        <w:spacing w:after="60"/>
      </w:pPr>
      <w:r>
        <w:t xml:space="preserve">Do you think future generations will face more or fewer significant challenges than previous generations?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Rahman  2. 20458731  3. Bellfield  4. termination  5. 30 June  6. 4 / four  7. deposit  8. A  9. B  10. A</w:t>
      </w:r>
    </w:p>
    <w:p>
      <w:pPr>
        <w:spacing w:after="120"/>
      </w:pPr>
      <w:r>
        <w:t xml:space="preserve">11. genome  12. Edinburgh  13. 9 / nine  14. confidentiality briefing  15. 18 / eighteen  16. rare  17. B  18. B  19. B  20. A</w:t>
      </w:r>
    </w:p>
    <w:p>
      <w:pPr>
        <w:spacing w:after="120"/>
      </w:pPr>
      <w:r>
        <w:t xml:space="preserve">21. B  22. B  23. A  24. A  25. A  26. B  27. C  28. B  29. A  30. C</w:t>
      </w:r>
    </w:p>
    <w:p>
      <w:pPr>
        <w:spacing w:after="120"/>
      </w:pPr>
      <w:r>
        <w:t xml:space="preserve">31. expression  32. group  33. off  34. diet  35. Hunger Winter  36. cardiovascular  37. future / subsequent  38. inheritance  39. therapy  40. Nature Reviews Genetics</w:t>
      </w:r>
    </w:p>
    <w:p>
      <w:pPr>
        <w:spacing w:after="60"/>
      </w:pPr>
    </w:p>
    <w:p>
      <w:pPr>
        <w:pStyle w:val="Heading2"/>
        <w:spacing w:after="120" w:before="240"/>
      </w:pPr>
      <w:r>
        <w:t xml:space="preserve">Reading Answers</w:t>
      </w:r>
    </w:p>
    <w:p>
      <w:pPr>
        <w:spacing w:after="120"/>
      </w:pPr>
      <w:r>
        <w:t xml:space="preserve">1. FALSE  2. FALSE  3. TRUE  4. TRUE  5. FALSE  6. TRUE</w:t>
      </w:r>
    </w:p>
    <w:p>
      <w:pPr>
        <w:spacing w:after="120"/>
      </w:pPr>
      <w:r>
        <w:t xml:space="preserve">7. B  8. B  9. C</w:t>
      </w:r>
    </w:p>
    <w:p>
      <w:pPr>
        <w:spacing w:after="120"/>
      </w:pPr>
      <w:r>
        <w:t xml:space="preserve">10. 1964  11. Higgs field  12. Switzerland  13. François Englert</w:t>
      </w:r>
    </w:p>
    <w:p>
      <w:pPr>
        <w:spacing w:after="120"/>
      </w:pPr>
      <w:r>
        <w:t xml:space="preserve">14. vii  15. vi  16. iii  17. v  18. ii  19. i</w:t>
      </w:r>
    </w:p>
    <w:p>
      <w:pPr>
        <w:spacing w:after="120"/>
      </w:pPr>
      <w:r>
        <w:t xml:space="preserve">20. F  21. E  22. G  23. D</w:t>
      </w:r>
    </w:p>
    <w:p>
      <w:pPr>
        <w:spacing w:after="120"/>
      </w:pPr>
      <w:r>
        <w:t xml:space="preserve">24. superposition  25. collapse  26. many-worlds interpretation</w:t>
      </w:r>
    </w:p>
    <w:p>
      <w:pPr>
        <w:spacing w:after="120"/>
      </w:pPr>
      <w:r>
        <w:t xml:space="preserve">27. B  28. B  29. B  30. B</w:t>
      </w:r>
    </w:p>
    <w:p>
      <w:pPr>
        <w:spacing w:after="120"/>
      </w:pPr>
      <w:r>
        <w:t xml:space="preserve">31. YES  32. NO  33. YES  34. NO  35. YES</w:t>
      </w:r>
    </w:p>
    <w:p>
      <w:pPr>
        <w:spacing w:after="120"/>
      </w:pPr>
      <w:r>
        <w:t xml:space="preserve">36. journals  37. significant  38. analytical methodology  39. methodology  40. character</w:t>
      </w:r>
    </w:p>
    <w:p>
      <w:pPr>
        <w:spacing w:after="60"/>
      </w:pPr>
    </w:p>
    <w:p>
      <w:pPr>
        <w:pStyle w:val="Heading2"/>
        <w:spacing w:after="120" w:before="240"/>
      </w:pPr>
      <w:r>
        <w:t xml:space="preserve">Writing and Speaking — Self-Assessment Notes</w:t>
      </w:r>
    </w:p>
    <w:p>
      <w:pPr>
        <w:spacing w:after="120"/>
      </w:pPr>
      <w:r>
        <w:t xml:space="preserve">For Task 1 map-change descriptions, organise your answer by location or by theme (e.g. new buildings, transport changes) rather than describing every detail in the order listed, and use appropriate change vocabulary (has been replaced by, was converted into, was widened). 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GARETH: </w:t>
      </w:r>
      <w:r>
        <w:t xml:space="preserve">Good afternoon, University Accommodation Office, Gareth speaking.</w:t>
      </w:r>
    </w:p>
    <w:p>
      <w:pPr>
        <w:spacing w:after="80"/>
      </w:pPr>
      <w:r>
        <w:rPr>
          <w:b/>
          <w:bCs/>
        </w:rPr>
        <w:t xml:space="preserve">AISHA: </w:t>
      </w:r>
      <w:r>
        <w:t xml:space="preserve">Hi, I need some advice about ending my accommodation contract early.</w:t>
      </w:r>
    </w:p>
    <w:p>
      <w:pPr>
        <w:spacing w:after="80"/>
      </w:pPr>
      <w:r>
        <w:rPr>
          <w:b/>
          <w:bCs/>
        </w:rPr>
        <w:t xml:space="preserve">GARETH: </w:t>
      </w:r>
      <w:r>
        <w:t xml:space="preserve">Of course. Could I take your name first?</w:t>
      </w:r>
    </w:p>
    <w:p>
      <w:pPr>
        <w:spacing w:after="80"/>
      </w:pPr>
      <w:r>
        <w:rPr>
          <w:b/>
          <w:bCs/>
        </w:rPr>
        <w:t xml:space="preserve">AISHA: </w:t>
      </w:r>
      <w:r>
        <w:t xml:space="preserve">Aisha — A-I-S-H-A — Rahman, R-A-H-M-A-N.</w:t>
      </w:r>
    </w:p>
    <w:p>
      <w:pPr>
        <w:spacing w:after="80"/>
      </w:pPr>
      <w:r>
        <w:rPr>
          <w:b/>
          <w:bCs/>
        </w:rPr>
        <w:t xml:space="preserve">GARETH: </w:t>
      </w:r>
      <w:r>
        <w:t xml:space="preserve">Thank you. And your student ID number?</w:t>
      </w:r>
    </w:p>
    <w:p>
      <w:pPr>
        <w:spacing w:after="80"/>
      </w:pPr>
      <w:r>
        <w:rPr>
          <w:b/>
          <w:bCs/>
        </w:rPr>
        <w:t xml:space="preserve">AISHA: </w:t>
      </w:r>
      <w:r>
        <w:t xml:space="preserve">It's 20458731.</w:t>
      </w:r>
    </w:p>
    <w:p>
      <w:pPr>
        <w:spacing w:after="80"/>
      </w:pPr>
      <w:r>
        <w:rPr>
          <w:b/>
          <w:bCs/>
        </w:rPr>
        <w:t xml:space="preserve">GARETH: </w:t>
      </w:r>
      <w:r>
        <w:t xml:space="preserve">Got it. Which hall are you currently living in?</w:t>
      </w:r>
    </w:p>
    <w:p>
      <w:pPr>
        <w:spacing w:after="80"/>
      </w:pPr>
      <w:r>
        <w:rPr>
          <w:b/>
          <w:bCs/>
        </w:rPr>
        <w:t xml:space="preserve">AISHA: </w:t>
      </w:r>
      <w:r>
        <w:t xml:space="preserve">Bellfield Hall.</w:t>
      </w:r>
    </w:p>
    <w:p>
      <w:pPr>
        <w:spacing w:after="80"/>
      </w:pPr>
      <w:r>
        <w:rPr>
          <w:b/>
          <w:bCs/>
        </w:rPr>
        <w:t xml:space="preserve">GARETH: </w:t>
      </w:r>
      <w:r>
        <w:t xml:space="preserve">And what's the reason for your enquiry today?</w:t>
      </w:r>
    </w:p>
    <w:p>
      <w:pPr>
        <w:spacing w:after="80"/>
      </w:pPr>
      <w:r>
        <w:rPr>
          <w:b/>
          <w:bCs/>
        </w:rPr>
        <w:t xml:space="preserve">AISHA: </w:t>
      </w:r>
      <w:r>
        <w:t xml:space="preserve">I need to request an early termination of my contract — I'm actually withdrawing from my course for personal reasons.</w:t>
      </w:r>
    </w:p>
    <w:p>
      <w:pPr>
        <w:spacing w:after="80"/>
      </w:pPr>
      <w:r>
        <w:rPr>
          <w:b/>
          <w:bCs/>
        </w:rPr>
        <w:t xml:space="preserve">GARETH: </w:t>
      </w:r>
      <w:r>
        <w:t xml:space="preserve">I see. Let me pull up your contract details. Your current contract end date is listed as the 30th of June.</w:t>
      </w:r>
    </w:p>
    <w:p>
      <w:pPr>
        <w:spacing w:after="80"/>
      </w:pPr>
      <w:r>
        <w:rPr>
          <w:b/>
          <w:bCs/>
        </w:rPr>
        <w:t xml:space="preserve">AISHA: </w:t>
      </w:r>
      <w:r>
        <w:t xml:space="preserve">Right, but I'd need to leave much sooner than that.</w:t>
      </w:r>
    </w:p>
    <w:p>
      <w:pPr>
        <w:spacing w:after="80"/>
      </w:pPr>
      <w:r>
        <w:rPr>
          <w:b/>
          <w:bCs/>
        </w:rPr>
        <w:t xml:space="preserve">GARETH: </w:t>
      </w:r>
      <w:r>
        <w:t xml:space="preserve">Understood. Our standard policy requires four weeks' notice for early termination requests.</w:t>
      </w:r>
    </w:p>
    <w:p>
      <w:pPr>
        <w:spacing w:after="80"/>
      </w:pPr>
      <w:r>
        <w:rPr>
          <w:b/>
          <w:bCs/>
        </w:rPr>
        <w:t xml:space="preserve">AISHA: </w:t>
      </w:r>
      <w:r>
        <w:t xml:space="preserve">Okay. Is there any penalty involved?</w:t>
      </w:r>
    </w:p>
    <w:p>
      <w:pPr>
        <w:spacing w:after="80"/>
      </w:pPr>
      <w:r>
        <w:rPr>
          <w:b/>
          <w:bCs/>
        </w:rPr>
        <w:t xml:space="preserve">GARETH: </w:t>
      </w:r>
      <w:r>
        <w:t xml:space="preserve">Typically, yes — if you terminate early without an approved reason, you'd forfeit your deposit. However, there are some circumstances under which the penalty can be waived.</w:t>
      </w:r>
    </w:p>
    <w:p>
      <w:pPr>
        <w:spacing w:after="80"/>
      </w:pPr>
      <w:r>
        <w:rPr>
          <w:b/>
          <w:bCs/>
        </w:rPr>
        <w:t xml:space="preserve">AISHA: </w:t>
      </w:r>
      <w:r>
        <w:t xml:space="preserve">What circumstances?</w:t>
      </w:r>
    </w:p>
    <w:p>
      <w:pPr>
        <w:spacing w:after="80"/>
      </w:pPr>
      <w:r>
        <w:rPr>
          <w:b/>
          <w:bCs/>
        </w:rPr>
        <w:t xml:space="preserve">GARETH: </w:t>
      </w:r>
      <w:r>
        <w:t xml:space="preserve">If you're able to find a replacement tenant to take over your contract, the penalty is usually waived entirely, since the room won't sit empty.</w:t>
      </w:r>
    </w:p>
    <w:p>
      <w:pPr>
        <w:spacing w:after="80"/>
      </w:pPr>
      <w:r>
        <w:rPr>
          <w:b/>
          <w:bCs/>
        </w:rPr>
        <w:t xml:space="preserve">AISHA: </w:t>
      </w:r>
      <w:r>
        <w:t xml:space="preserve">That's helpful, I'll look into that. What if I can't find someone?</w:t>
      </w:r>
    </w:p>
    <w:p>
      <w:pPr>
        <w:spacing w:after="80"/>
      </w:pPr>
      <w:r>
        <w:rPr>
          <w:b/>
          <w:bCs/>
        </w:rPr>
        <w:t xml:space="preserve">GARETH: </w:t>
      </w:r>
      <w:r>
        <w:t xml:space="preserve">In that case, you could submit a formal appeal, particularly given your circumstances. The appeals process typically takes around ten working days to reach a decision.</w:t>
      </w:r>
    </w:p>
    <w:p>
      <w:pPr>
        <w:spacing w:after="80"/>
      </w:pPr>
      <w:r>
        <w:rPr>
          <w:b/>
          <w:bCs/>
        </w:rPr>
        <w:t xml:space="preserve">AISHA: </w:t>
      </w:r>
      <w:r>
        <w:t xml:space="preserve">How do I go about doing that?</w:t>
      </w:r>
    </w:p>
    <w:p>
      <w:pPr>
        <w:spacing w:after="80"/>
      </w:pPr>
      <w:r>
        <w:rPr>
          <w:b/>
          <w:bCs/>
        </w:rPr>
        <w:t xml:space="preserve">GARETH: </w:t>
      </w:r>
      <w:r>
        <w:t xml:space="preserve">You'll need to submit your request in writing to the accommodation office directly, along with any supporting documentation.</w:t>
      </w:r>
    </w:p>
    <w:p>
      <w:pPr>
        <w:spacing w:after="80"/>
      </w:pPr>
      <w:r>
        <w:rPr>
          <w:b/>
          <w:bCs/>
        </w:rPr>
        <w:t xml:space="preserve">AISHA: </w:t>
      </w:r>
      <w:r>
        <w:t xml:space="preserve">Understood, thank you for your help.</w:t>
      </w:r>
    </w:p>
    <w:p>
      <w:pPr>
        <w:spacing w:after="60"/>
      </w:pPr>
    </w:p>
    <w:p>
      <w:pPr>
        <w:pStyle w:val="Heading2"/>
        <w:spacing w:after="120" w:before="240"/>
      </w:pPr>
      <w:r>
        <w:t xml:space="preserve">Section 2</w:t>
      </w:r>
    </w:p>
    <w:p>
      <w:pPr>
        <w:spacing w:after="120"/>
      </w:pPr>
      <w:r>
        <w:t xml:space="preserve">Good morning, and welcome to Genesis Genomics Laboratory. Before we begin, let me give you some background on what we do here.</w:t>
      </w:r>
    </w:p>
    <w:p>
      <w:pPr>
        <w:spacing w:after="120"/>
      </w:pPr>
      <w:r>
        <w:t xml:space="preserve">This laboratory specialises in genome sequencing, essentially reading and analysing the complete genetic code of biological samples, whether human, animal, or microbial.</w:t>
      </w:r>
    </w:p>
    <w:p>
      <w:pPr>
        <w:spacing w:after="120"/>
      </w:pPr>
      <w:r>
        <w:t xml:space="preserve">We were founded by a group of researchers originally from the University of Edinburgh, who established this facility about fifteen years ago to focus specifically on clinical applications of sequencing technology.</w:t>
      </w:r>
    </w:p>
    <w:p>
      <w:pPr>
        <w:spacing w:after="120"/>
      </w:pPr>
      <w:r>
        <w:t xml:space="preserve">At the moment, we have nine active research projects running simultaneously across different areas of genomic medicine.</w:t>
      </w:r>
    </w:p>
    <w:p>
      <w:pPr>
        <w:spacing w:after="120"/>
      </w:pPr>
      <w:r>
        <w:t xml:space="preserve">For safety and confidentiality reasons, all visitors are required to complete a mandatory confidentiality briefing before entering any of the working lab spaces — that's something we'll do together in just a few minutes.</w:t>
      </w:r>
    </w:p>
    <w:p>
      <w:pPr>
        <w:spacing w:after="120"/>
      </w:pPr>
      <w:r>
        <w:t xml:space="preserve">In terms of process, sequencing a single sample typically takes around eighteen hours from start to finish, depending on the complexity of the analysis required.</w:t>
      </w:r>
    </w:p>
    <w:p>
      <w:pPr>
        <w:spacing w:after="120"/>
      </w:pPr>
      <w:r>
        <w:t xml:space="preserve">Our main current research application involves rare disease diagnosis — using genomic sequencing to identify genetic causes of conditions that have otherwise proven difficult to diagnose through conventional means.</w:t>
      </w:r>
    </w:p>
    <w:p>
      <w:pPr>
        <w:spacing w:after="120"/>
      </w:pPr>
      <w:r>
        <w:t xml:space="preserve">A quick note on access — the sequencing room itself is restricted to staff and pre-approved researchers only, so unfortunately our tour today won't include entry into that specific space, though you'll be able to view it through a viewing window.</w:t>
      </w:r>
    </w:p>
    <w:p>
      <w:pPr>
        <w:spacing w:after="120"/>
      </w:pPr>
      <w:r>
        <w:t xml:space="preserve">I should also mention our approach to data storage, which is primarily concerned with data security and patient confidentiality, given the sensitive nature of genetic information — we maintain very strict protocols around who can access stored genomic data and under what circumstances.</w:t>
      </w:r>
    </w:p>
    <w:p>
      <w:pPr>
        <w:spacing w:after="120"/>
      </w:pPr>
      <w:r>
        <w:t xml:space="preserve">One topic that's come up quite a bit recently, both here and across the field more broadly, is the question of consent for genetic data sharing — particularly when samples might be used in future research beyond their original purpose, which raises some genuinely difficult ethical questions we take very seriously.</w:t>
      </w:r>
    </w:p>
    <w:p>
      <w:pPr>
        <w:spacing w:after="120"/>
      </w:pPr>
      <w:r>
        <w:t xml:space="preserve">Looking ahead, our next major project will actually focus on cancer genomics, examining how genetic mutations contribute to tumour development and potentially informing more personalised treatment approaches.</w:t>
      </w:r>
    </w:p>
    <w:p>
      <w:pPr>
        <w:spacing w:after="120"/>
      </w:pPr>
      <w:r>
        <w:t xml:space="preserve">Alright, let's head over to the confidentiality briefing room to get started.</w:t>
      </w:r>
    </w:p>
    <w:p>
      <w:pPr>
        <w:spacing w:after="60"/>
      </w:pPr>
    </w:p>
    <w:p>
      <w:pPr>
        <w:pStyle w:val="Heading2"/>
        <w:spacing w:after="120" w:before="240"/>
      </w:pPr>
      <w:r>
        <w:t xml:space="preserve">Section 3</w:t>
      </w:r>
    </w:p>
    <w:p>
      <w:pPr>
        <w:spacing w:after="80"/>
      </w:pPr>
      <w:r>
        <w:rPr>
          <w:b/>
          <w:bCs/>
        </w:rPr>
        <w:t xml:space="preserve">TOM: </w:t>
      </w:r>
      <w:r>
        <w:t xml:space="preserve">Naomi, are we ready to plan our seminar presentation on universal basic income?</w:t>
      </w:r>
    </w:p>
    <w:p>
      <w:pPr>
        <w:spacing w:after="80"/>
      </w:pPr>
      <w:r>
        <w:rPr>
          <w:b/>
          <w:bCs/>
        </w:rPr>
        <w:t xml:space="preserve">NAOMI: </w:t>
      </w:r>
      <w:r>
        <w:t xml:space="preserve">Almost. My main concern is still that a guaranteed income might actually reduce people's motivation to work, which seems like a serious economic risk.</w:t>
      </w:r>
    </w:p>
    <w:p>
      <w:pPr>
        <w:spacing w:after="80"/>
      </w:pPr>
      <w:r>
        <w:rPr>
          <w:b/>
          <w:bCs/>
        </w:rPr>
        <w:t xml:space="preserve">TOM: </w:t>
      </w:r>
      <w:r>
        <w:t xml:space="preserve">That's a common objection, but there's actually some evidence against it — the pilot scheme conducted in Finland a few years ago found that unconditional payments didn't significantly reduce recipients' employment rates.</w:t>
      </w:r>
    </w:p>
    <w:p>
      <w:pPr>
        <w:spacing w:after="80"/>
      </w:pPr>
      <w:r>
        <w:rPr>
          <w:b/>
          <w:bCs/>
        </w:rPr>
        <w:t xml:space="preserve">NAOMI: </w:t>
      </w:r>
      <w:r>
        <w:t xml:space="preserve">I remember reading about that, yes. Though I think we should be cautious about generalising too much from one pilot scheme.</w:t>
      </w:r>
    </w:p>
    <w:p>
      <w:pPr>
        <w:spacing w:after="80"/>
      </w:pPr>
      <w:r>
        <w:rPr>
          <w:b/>
          <w:bCs/>
        </w:rPr>
        <w:t xml:space="preserve">DR AHMED: </w:t>
      </w:r>
      <w:r>
        <w:t xml:space="preserve">If I can jump in for a moment — it might strengthen your presentation considerably if you include a proper cost-benefit analysis, weighing the fiscal cost against the potential savings from reduced administrative overhead in existing welfare systems.</w:t>
      </w:r>
    </w:p>
    <w:p>
      <w:pPr>
        <w:spacing w:after="80"/>
      </w:pPr>
      <w:r>
        <w:rPr>
          <w:b/>
          <w:bCs/>
        </w:rPr>
        <w:t xml:space="preserve">TOM: </w:t>
      </w:r>
      <w:r>
        <w:t xml:space="preserve">That's a great suggestion, thank you.</w:t>
      </w:r>
    </w:p>
    <w:p>
      <w:pPr>
        <w:spacing w:after="80"/>
      </w:pPr>
      <w:r>
        <w:rPr>
          <w:b/>
          <w:bCs/>
        </w:rPr>
        <w:t xml:space="preserve">NAOMI: </w:t>
      </w:r>
      <w:r>
        <w:t xml:space="preserve">Agreed, let's incorporate that. Okay, let's divide the work then. Tom, could you summarise the Finland pilot scheme in detail for our presentation?</w:t>
      </w:r>
    </w:p>
    <w:p>
      <w:pPr>
        <w:spacing w:after="80"/>
      </w:pPr>
      <w:r>
        <w:rPr>
          <w:b/>
          <w:bCs/>
        </w:rPr>
        <w:t xml:space="preserve">TOM: </w:t>
      </w:r>
      <w:r>
        <w:t xml:space="preserve">Sure, I'll do that.</w:t>
      </w:r>
    </w:p>
    <w:p>
      <w:pPr>
        <w:spacing w:after="80"/>
      </w:pPr>
      <w:r>
        <w:rPr>
          <w:b/>
          <w:bCs/>
        </w:rPr>
        <w:t xml:space="preserve">NAOMI: </w:t>
      </w:r>
      <w:r>
        <w:t xml:space="preserve">I'll present the arguments against the policy, since I've already got a good grasp of the counterarguments.</w:t>
      </w:r>
    </w:p>
    <w:p>
      <w:pPr>
        <w:spacing w:after="80"/>
      </w:pPr>
      <w:r>
        <w:rPr>
          <w:b/>
          <w:bCs/>
        </w:rPr>
        <w:t xml:space="preserve">TOM: </w:t>
      </w:r>
      <w:r>
        <w:t xml:space="preserve">For researching the cost estimates, I think we should do that together, since the figures vary a lot between sources and we'll need to reconcile them carefully.</w:t>
      </w:r>
    </w:p>
    <w:p>
      <w:pPr>
        <w:spacing w:after="80"/>
      </w:pPr>
      <w:r>
        <w:rPr>
          <w:b/>
          <w:bCs/>
        </w:rPr>
        <w:t xml:space="preserve">NAOMI: </w:t>
      </w:r>
      <w:r>
        <w:t xml:space="preserve">Agreed. I'll prepare the actual cost-benefit analysis once we have reliable figures.</w:t>
      </w:r>
    </w:p>
    <w:p>
      <w:pPr>
        <w:spacing w:after="80"/>
      </w:pPr>
      <w:r>
        <w:rPr>
          <w:b/>
          <w:bCs/>
        </w:rPr>
        <w:t xml:space="preserve">TOM: </w:t>
      </w:r>
      <w:r>
        <w:t xml:space="preserve">And I'll design the presentation slides.</w:t>
      </w:r>
    </w:p>
    <w:p>
      <w:pPr>
        <w:spacing w:after="80"/>
      </w:pPr>
      <w:r>
        <w:rPr>
          <w:b/>
          <w:bCs/>
        </w:rPr>
        <w:t xml:space="preserve">NAOMI: </w:t>
      </w:r>
      <w:r>
        <w:t xml:space="preserve">Who's writing the concluding remarks?</w:t>
      </w:r>
    </w:p>
    <w:p>
      <w:pPr>
        <w:spacing w:after="80"/>
      </w:pPr>
      <w:r>
        <w:rPr>
          <w:b/>
          <w:bCs/>
        </w:rPr>
        <w:t xml:space="preserve">TOM: </w:t>
      </w:r>
      <w:r>
        <w:t xml:space="preserve">Let's write those together, once we know exactly what our overall argument will be.</w:t>
      </w:r>
    </w:p>
    <w:p>
      <w:pPr>
        <w:spacing w:after="60"/>
      </w:pPr>
    </w:p>
    <w:p>
      <w:pPr>
        <w:pStyle w:val="Heading2"/>
        <w:spacing w:after="120" w:before="240"/>
      </w:pPr>
      <w:r>
        <w:t xml:space="preserve">Section 4</w:t>
      </w:r>
    </w:p>
    <w:p>
      <w:pPr>
        <w:spacing w:after="120"/>
      </w:pPr>
      <w:r>
        <w:t xml:space="preserve">Today's lecture introduces epigenetics, a field that has transformed our understanding of how genes are expressed and regulated.</w:t>
      </w:r>
    </w:p>
    <w:p>
      <w:pPr>
        <w:spacing w:after="120"/>
      </w:pPr>
      <w:r>
        <w:t xml:space="preserve">Epigenetics refers to changes in gene expression that do not alter the underlying DNA sequence itself — in other words, the genetic code remains identical, but which genes are actively used, or expressed, within a given cell can change considerably.</w:t>
      </w:r>
    </w:p>
    <w:p>
      <w:pPr>
        <w:spacing w:after="120"/>
      </w:pPr>
      <w:r>
        <w:t xml:space="preserve">One of the primary mechanisms underlying this process is DNA methylation, which involves the addition of a small chemical group, called a methyl group, directly onto the DNA molecule, typically at specific regulatory regions.</w:t>
      </w:r>
    </w:p>
    <w:p>
      <w:pPr>
        <w:spacing w:after="120"/>
      </w:pPr>
      <w:r>
        <w:t xml:space="preserve">This methylation process can effectively switch particular genes on or off, without altering the genetic sequence itself, functioning somewhat like a dimmer switch or an on-off switch layered on top of the genome.</w:t>
      </w:r>
    </w:p>
    <w:p>
      <w:pPr>
        <w:spacing w:after="120"/>
      </w:pPr>
      <w:r>
        <w:t xml:space="preserve">What makes epigenetics particularly significant is that these changes can be influenced by environmental factors, including diet, exposure to toxins, and psychological stress, meaning that an individual's environment and experiences can leave a measurable, biological trace on how their genes are expressed.</w:t>
      </w:r>
    </w:p>
    <w:p>
      <w:pPr>
        <w:spacing w:after="120"/>
      </w:pPr>
      <w:r>
        <w:t xml:space="preserve">A particularly striking case study involves children who were in utero during the Dutch Hunger Winter of 1944, a period of severe famine in the Netherlands during the Second World War. Decades later, researchers found that these individuals showed a significantly increased risk of cardiovascular disease in later life, an effect linked to specific epigenetic changes associated with prenatal nutritional deprivation.</w:t>
      </w:r>
    </w:p>
    <w:p>
      <w:pPr>
        <w:spacing w:after="120"/>
      </w:pPr>
      <w:r>
        <w:t xml:space="preserve">Even more remarkably, some research suggests that certain epigenetic changes may be passed down to subsequent generations, a phenomenon known as transgenerational epigenetic inheritance, though the extent and reliability of this effect in humans remains an area of active scientific debate.</w:t>
      </w:r>
    </w:p>
    <w:p>
      <w:pPr>
        <w:spacing w:after="120"/>
      </w:pPr>
      <w:r>
        <w:t xml:space="preserve">One rapidly growing area of application is epigenetic therapy in cancer research, where scientists are developing drugs designed to reverse abnormal epigenetic changes associated with tumour development, offering a potential treatment avenue distinct from traditional chemotherapy.</w:t>
      </w:r>
    </w:p>
    <w:p>
      <w:pPr>
        <w:spacing w:after="120"/>
      </w:pPr>
      <w:r>
        <w:t xml:space="preserve">If you'd like to explore this topic in more depth, I'd recommend the research review published in the journal Nature Reviews Genetics, which offers a comprehensive and relatively accessible overview of the field.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2026-07-22T08:40:46.460Z</dcterms:created>
  <dcterms:modified xsi:type="dcterms:W3CDTF">2026-07-22T08:40:46.460Z</dcterms:modified>
</cp:coreProperties>
</file>

<file path=docProps/custom.xml><?xml version="1.0" encoding="utf-8"?>
<Properties xmlns="http://schemas.openxmlformats.org/officeDocument/2006/custom-properties" xmlns:vt="http://schemas.openxmlformats.org/officeDocument/2006/docPropsVTypes"/>
</file>