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E957" w14:textId="1EFFA2CE" w:rsidR="00B34AAD" w:rsidRPr="00C56C83" w:rsidRDefault="001C2BB3" w:rsidP="00C56C83">
      <w:pPr>
        <w:pStyle w:val="ListParagraph"/>
        <w:numPr>
          <w:ilvl w:val="0"/>
          <w:numId w:val="2"/>
        </w:numPr>
        <w:ind w:left="426" w:firstLine="0"/>
        <w:rPr>
          <w:b/>
          <w:bCs/>
          <w:sz w:val="32"/>
          <w:szCs w:val="28"/>
        </w:rPr>
      </w:pPr>
      <w:r>
        <w:rPr>
          <w:b/>
          <w:bCs/>
          <w:sz w:val="32"/>
          <w:szCs w:val="28"/>
        </w:rPr>
        <w:t xml:space="preserve">Động cơ </w:t>
      </w:r>
      <w:r w:rsidR="00AE1608" w:rsidRPr="00C56C83">
        <w:rPr>
          <w:b/>
          <w:bCs/>
          <w:sz w:val="32"/>
          <w:szCs w:val="28"/>
        </w:rPr>
        <w:t>Encoder</w:t>
      </w:r>
    </w:p>
    <w:p w14:paraId="23ABDB07" w14:textId="77777777" w:rsidR="00C56C83" w:rsidRPr="00C56C83" w:rsidRDefault="00AE1608" w:rsidP="00C56C83">
      <w:pPr>
        <w:pStyle w:val="ListParagraph"/>
        <w:numPr>
          <w:ilvl w:val="0"/>
          <w:numId w:val="3"/>
        </w:numPr>
        <w:rPr>
          <w:b/>
          <w:bCs/>
          <w:i/>
          <w:iCs/>
        </w:rPr>
      </w:pPr>
      <w:r w:rsidRPr="00C56C83">
        <w:rPr>
          <w:b/>
          <w:bCs/>
          <w:i/>
          <w:iCs/>
        </w:rPr>
        <w:t>Khái niệm</w:t>
      </w:r>
    </w:p>
    <w:p w14:paraId="52E6052E" w14:textId="1C9538AC" w:rsidR="00AE1608" w:rsidRDefault="00AE1608" w:rsidP="00C56C83">
      <w:pPr>
        <w:pStyle w:val="ListParagraph"/>
        <w:ind w:left="1070"/>
      </w:pPr>
      <w:r w:rsidRPr="00C56C83">
        <w:rPr>
          <w:b/>
          <w:bCs/>
        </w:rPr>
        <w:t>Encoder</w:t>
      </w:r>
      <w:r w:rsidRPr="00AE1608">
        <w:t> (</w:t>
      </w:r>
      <w:r w:rsidRPr="00C56C83">
        <w:rPr>
          <w:b/>
          <w:bCs/>
        </w:rPr>
        <w:t>Rotary Encoder</w:t>
      </w:r>
      <w:r w:rsidRPr="00AE1608">
        <w:t>) là một bộ cảm biến chuyển động cơ học tạo ra </w:t>
      </w:r>
      <w:r w:rsidRPr="00C56C83">
        <w:rPr>
          <w:b/>
          <w:bCs/>
        </w:rPr>
        <w:t>tín hiệu analog</w:t>
      </w:r>
      <w:r w:rsidRPr="00AE1608">
        <w:t> hoặc </w:t>
      </w:r>
      <w:r w:rsidRPr="00C56C83">
        <w:rPr>
          <w:b/>
          <w:bCs/>
        </w:rPr>
        <w:t>tín hiệu kỹ thuật số</w:t>
      </w:r>
      <w:r w:rsidRPr="00AE1608">
        <w:t> (</w:t>
      </w:r>
      <w:r w:rsidRPr="00C56C83">
        <w:rPr>
          <w:b/>
          <w:bCs/>
        </w:rPr>
        <w:t>digital</w:t>
      </w:r>
      <w:r w:rsidRPr="00AE1608">
        <w:t>) đáp ứng với chuyển động. Loại thiết bị cơ điện này có khả năng biến đổi chuyển động (chuyển động tịnh tiến, chuyển động quay của trục, ...) thành tín hiệu đầu ra số hoặc xung.</w:t>
      </w:r>
    </w:p>
    <w:p w14:paraId="5FD62179" w14:textId="77777777" w:rsidR="00AE1608" w:rsidRDefault="00AE1608" w:rsidP="00AE1608">
      <w:pPr>
        <w:pStyle w:val="ListParagraph"/>
        <w:ind w:left="1800"/>
      </w:pPr>
    </w:p>
    <w:p w14:paraId="0533FC84" w14:textId="77777777" w:rsidR="00C56C83" w:rsidRPr="00C56C83" w:rsidRDefault="00AE1608" w:rsidP="00C56C83">
      <w:pPr>
        <w:pStyle w:val="ListParagraph"/>
        <w:numPr>
          <w:ilvl w:val="0"/>
          <w:numId w:val="3"/>
        </w:numPr>
        <w:rPr>
          <w:b/>
          <w:bCs/>
          <w:i/>
          <w:iCs/>
        </w:rPr>
      </w:pPr>
      <w:r w:rsidRPr="00C56C83">
        <w:rPr>
          <w:b/>
          <w:bCs/>
          <w:i/>
          <w:iCs/>
        </w:rPr>
        <w:t>Cấu tạo</w:t>
      </w:r>
    </w:p>
    <w:p w14:paraId="76583355" w14:textId="77777777" w:rsidR="00C56C83" w:rsidRDefault="00AE1608" w:rsidP="00C56C83">
      <w:pPr>
        <w:pStyle w:val="ListParagraph"/>
        <w:ind w:left="1070"/>
      </w:pPr>
      <w:r>
        <w:t>Một bộ mã hóa Encoder gồm có các bộ phận chính:</w:t>
      </w:r>
    </w:p>
    <w:p w14:paraId="4DD96CAC" w14:textId="77777777" w:rsidR="00C56C83" w:rsidRDefault="00AE1608" w:rsidP="00C56C83">
      <w:pPr>
        <w:pStyle w:val="ListParagraph"/>
        <w:ind w:left="1070"/>
      </w:pPr>
      <w:r>
        <w:t>- Thân và trục</w:t>
      </w:r>
    </w:p>
    <w:p w14:paraId="7745B8E7" w14:textId="77777777" w:rsidR="00C56C83" w:rsidRDefault="00AE1608" w:rsidP="00C56C83">
      <w:pPr>
        <w:pStyle w:val="ListParagraph"/>
        <w:ind w:left="1070"/>
      </w:pPr>
      <w:r>
        <w:t>- Nguồn phát sáng (lightsource): là 1 đèn LED</w:t>
      </w:r>
    </w:p>
    <w:p w14:paraId="05B78ACD" w14:textId="77777777" w:rsidR="00C56C83" w:rsidRDefault="00AE1608" w:rsidP="00C56C83">
      <w:pPr>
        <w:pStyle w:val="ListParagraph"/>
        <w:ind w:left="1070"/>
      </w:pPr>
      <w:r>
        <w:t>- Đĩa mã hóa (code disk): có rãnh nhỏ quay quanh trục, khi đĩa này quay và chiếu đèn LED lên trên mặt đĩa thì sẽ có sự ngắt quãng xảy ra. Các rãnh trên đĩa chia vòng tròn 360o thành các góc bằng nhau. Một đĩa có thể có nhiều dãy rãnh tính từ tâm tròn.</w:t>
      </w:r>
    </w:p>
    <w:p w14:paraId="02EBB615" w14:textId="77777777" w:rsidR="00C56C83" w:rsidRDefault="00AE1608" w:rsidP="00C56C83">
      <w:pPr>
        <w:pStyle w:val="ListParagraph"/>
        <w:ind w:left="1070"/>
      </w:pPr>
      <w:r>
        <w:t>- Bộ cảm biến ánh sáng thu tín hiệu (photosensor): là một con mắt thu quang điện để nhận tín hiệu từ đĩa quay</w:t>
      </w:r>
    </w:p>
    <w:p w14:paraId="0308FD56" w14:textId="15915161" w:rsidR="00AE1608" w:rsidRDefault="00AE1608" w:rsidP="00C56C83">
      <w:pPr>
        <w:pStyle w:val="ListParagraph"/>
        <w:ind w:left="1070"/>
      </w:pPr>
      <w:r>
        <w:t>- Bo mạch điện tử (electronic board): giúp khuếch đại tín hiệu</w:t>
      </w:r>
    </w:p>
    <w:p w14:paraId="77FC5BF6" w14:textId="77777777" w:rsidR="00AE1608" w:rsidRPr="00C56C83" w:rsidRDefault="00AE1608" w:rsidP="00AE1608">
      <w:pPr>
        <w:pStyle w:val="ListParagraph"/>
        <w:ind w:left="1800"/>
        <w:rPr>
          <w:b/>
          <w:bCs/>
        </w:rPr>
      </w:pPr>
    </w:p>
    <w:p w14:paraId="135DB359" w14:textId="77777777" w:rsidR="00C56C83" w:rsidRPr="00C56C83" w:rsidRDefault="00AE1608" w:rsidP="00C56C83">
      <w:pPr>
        <w:pStyle w:val="ListParagraph"/>
        <w:numPr>
          <w:ilvl w:val="0"/>
          <w:numId w:val="3"/>
        </w:numPr>
        <w:rPr>
          <w:b/>
          <w:bCs/>
          <w:i/>
          <w:iCs/>
        </w:rPr>
      </w:pPr>
      <w:r w:rsidRPr="00C56C83">
        <w:rPr>
          <w:b/>
          <w:bCs/>
          <w:i/>
          <w:iCs/>
        </w:rPr>
        <w:t>Nguyên lý hoạt động</w:t>
      </w:r>
    </w:p>
    <w:p w14:paraId="2BCA6438" w14:textId="77777777" w:rsidR="00C56C83" w:rsidRDefault="00AE1608" w:rsidP="00C56C83">
      <w:pPr>
        <w:pStyle w:val="ListParagraph"/>
        <w:ind w:left="1070"/>
      </w:pPr>
      <w:r>
        <w:t>Encoder hoạt động theo nguyên lý đĩa quay quanh trục. Trên đĩa mã hóa có các rãnh nhỏ để nguồn phát sáng chiếu tín hiệu quang qua đĩa. Chỗ có rãnh thì ánh sáng xuyên qua được, chỗ không có rãnh ánh sáng không xuyên qua được.</w:t>
      </w:r>
    </w:p>
    <w:p w14:paraId="650CA726" w14:textId="77777777" w:rsidR="00C56C83" w:rsidRDefault="00AE1608" w:rsidP="00C56C83">
      <w:pPr>
        <w:pStyle w:val="ListParagraph"/>
        <w:ind w:left="1070"/>
      </w:pPr>
      <w:r>
        <w:t>Với các tín hiệu có, hoặc không có ánh sáng chiếu qua, người ta ghi nhận được đèn led có chiếu qua lỗ hay không. Số xung đếm được và tăng lên được tính bằng số lần ánh sáng bị cắt.</w:t>
      </w:r>
    </w:p>
    <w:p w14:paraId="4DC4DEC0" w14:textId="5E790DA0" w:rsidR="00AE1608" w:rsidRDefault="00AE1608" w:rsidP="00C56C83">
      <w:pPr>
        <w:pStyle w:val="ListParagraph"/>
        <w:ind w:left="1070"/>
      </w:pPr>
      <w:r>
        <w:t xml:space="preserve">Cảm biến thu ánh sáng sẽ bật tắt liên tục để tạo ra các xung vuông. Việc sử dụng các bộ mã hóa sẽ ghi nhận lại số xung và tốc độ xung. Tín hiệu dạng xung sẽ được truyền về bộ xử lý trung tâm (vi xử lý, </w:t>
      </w:r>
      <w:proofErr w:type="gramStart"/>
      <w:r>
        <w:t>PLC,…</w:t>
      </w:r>
      <w:proofErr w:type="gramEnd"/>
      <w:r>
        <w:t>) và từ đó kỹ sư cơ khí sẽ biết được vị trí và tốc độ của động cơ.</w:t>
      </w:r>
    </w:p>
    <w:p w14:paraId="3C4B05DA" w14:textId="12DF461A" w:rsidR="00AE1608" w:rsidRDefault="00AE1608" w:rsidP="00AE1608">
      <w:pPr>
        <w:pStyle w:val="ListParagraph"/>
        <w:ind w:left="284"/>
        <w:jc w:val="center"/>
      </w:pPr>
      <w:r>
        <w:rPr>
          <w:noProof/>
        </w:rPr>
        <w:lastRenderedPageBreak/>
        <w:drawing>
          <wp:inline distT="0" distB="0" distL="0" distR="0" wp14:anchorId="54882670" wp14:editId="171248CC">
            <wp:extent cx="5890260" cy="4218305"/>
            <wp:effectExtent l="0" t="0" r="0" b="0"/>
            <wp:docPr id="1746987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0260" cy="4218305"/>
                    </a:xfrm>
                    <a:prstGeom prst="rect">
                      <a:avLst/>
                    </a:prstGeom>
                    <a:noFill/>
                    <a:ln>
                      <a:noFill/>
                    </a:ln>
                  </pic:spPr>
                </pic:pic>
              </a:graphicData>
            </a:graphic>
          </wp:inline>
        </w:drawing>
      </w:r>
    </w:p>
    <w:p w14:paraId="5FCC2D8E" w14:textId="5F0ABE72" w:rsidR="00AE1608" w:rsidRPr="00C56C83" w:rsidRDefault="00AE1608" w:rsidP="00AE1608">
      <w:pPr>
        <w:pStyle w:val="ListParagraph"/>
        <w:numPr>
          <w:ilvl w:val="0"/>
          <w:numId w:val="3"/>
        </w:numPr>
        <w:rPr>
          <w:b/>
          <w:bCs/>
          <w:i/>
          <w:iCs/>
        </w:rPr>
      </w:pPr>
      <w:r w:rsidRPr="00C56C83">
        <w:rPr>
          <w:b/>
          <w:bCs/>
          <w:i/>
          <w:iCs/>
        </w:rPr>
        <w:t>Phân biệt Encoder tuyệt đối và tương đối</w:t>
      </w:r>
    </w:p>
    <w:p w14:paraId="76DA1455" w14:textId="77777777" w:rsidR="00AE1608" w:rsidRDefault="00AE1608" w:rsidP="00AE1608">
      <w:pPr>
        <w:pStyle w:val="ListParagraph"/>
        <w:ind w:left="1800"/>
      </w:pPr>
    </w:p>
    <w:p w14:paraId="3A220260" w14:textId="1D0677CE" w:rsidR="00AE1608" w:rsidRDefault="00AE1608" w:rsidP="00AE1608">
      <w:pPr>
        <w:pStyle w:val="ListParagraph"/>
        <w:ind w:left="567"/>
      </w:pPr>
      <w:r w:rsidRPr="00AE1608">
        <w:drawing>
          <wp:inline distT="0" distB="0" distL="0" distR="0" wp14:anchorId="1C2EECEF" wp14:editId="5CEA760F">
            <wp:extent cx="5524500" cy="3482340"/>
            <wp:effectExtent l="0" t="0" r="0" b="3810"/>
            <wp:docPr id="87446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1663" name=""/>
                    <pic:cNvPicPr/>
                  </pic:nvPicPr>
                  <pic:blipFill>
                    <a:blip r:embed="rId6"/>
                    <a:stretch>
                      <a:fillRect/>
                    </a:stretch>
                  </pic:blipFill>
                  <pic:spPr>
                    <a:xfrm>
                      <a:off x="0" y="0"/>
                      <a:ext cx="5524500" cy="3482340"/>
                    </a:xfrm>
                    <a:prstGeom prst="rect">
                      <a:avLst/>
                    </a:prstGeom>
                  </pic:spPr>
                </pic:pic>
              </a:graphicData>
            </a:graphic>
          </wp:inline>
        </w:drawing>
      </w:r>
    </w:p>
    <w:p w14:paraId="71E9580E" w14:textId="77777777" w:rsidR="00AE1608" w:rsidRDefault="00AE1608" w:rsidP="00AE1608">
      <w:pPr>
        <w:pStyle w:val="ListParagraph"/>
        <w:ind w:left="1800"/>
      </w:pPr>
    </w:p>
    <w:p w14:paraId="0782C976" w14:textId="2C593205" w:rsidR="00AE1608" w:rsidRPr="00C56C83" w:rsidRDefault="00AE1608" w:rsidP="00AE1608">
      <w:pPr>
        <w:pStyle w:val="ListParagraph"/>
        <w:numPr>
          <w:ilvl w:val="0"/>
          <w:numId w:val="3"/>
        </w:numPr>
        <w:rPr>
          <w:b/>
          <w:bCs/>
          <w:i/>
          <w:iCs/>
        </w:rPr>
      </w:pPr>
      <w:r w:rsidRPr="00C56C83">
        <w:rPr>
          <w:b/>
          <w:bCs/>
          <w:i/>
          <w:iCs/>
        </w:rPr>
        <w:t>Đo tốc độ</w:t>
      </w:r>
    </w:p>
    <w:p w14:paraId="44D5E998" w14:textId="77777777" w:rsidR="00C56C83" w:rsidRDefault="00C56C83" w:rsidP="00C56C83">
      <w:pPr>
        <w:pStyle w:val="ListParagraph"/>
        <w:ind w:left="1070"/>
      </w:pPr>
      <w:r>
        <w:t>Nguyên lý đo tốc độ bằng encoder dựa trên quan sát và đếm số lượng xung (pulses) phát ra từ đối tượng quay, chẳng hạn như trục động cơ, trong một khoảng thời gian nhất định. Mỗi xung được tạo ra bởi sự đi qua hoặc một lỗ trên đĩa mã hóa (code disk) hoặc bởi các biến đổi ánh sáng qua các rãnh trên đĩa.</w:t>
      </w:r>
    </w:p>
    <w:p w14:paraId="5D6F4FA6" w14:textId="77777777" w:rsidR="00C56C83" w:rsidRDefault="00C56C83" w:rsidP="00C56C83">
      <w:pPr>
        <w:pStyle w:val="ListParagraph"/>
        <w:ind w:left="1070"/>
      </w:pPr>
    </w:p>
    <w:p w14:paraId="124F6E92" w14:textId="77777777" w:rsidR="00C56C83" w:rsidRDefault="00C56C83" w:rsidP="00C56C83">
      <w:pPr>
        <w:pStyle w:val="ListParagraph"/>
        <w:ind w:left="1070"/>
      </w:pPr>
      <w:r>
        <w:lastRenderedPageBreak/>
        <w:t>Quy ước thông thường là một chu kỳ xung tương ứng với một vòng quay đầy đủ của đối tượng quay. Đối với encoder mã nhị phân, mỗi chu kỳ xung tương ứng với một bít thông tin. Trong trường hợp encoder mã Gray, mỗi chu kỳ xung có thể tương ứng với một sự thay đổi bít duy nhất.</w:t>
      </w:r>
    </w:p>
    <w:p w14:paraId="13E2C3CA" w14:textId="77777777" w:rsidR="00C56C83" w:rsidRDefault="00C56C83" w:rsidP="00C56C83">
      <w:pPr>
        <w:pStyle w:val="ListParagraph"/>
        <w:ind w:left="1070"/>
      </w:pPr>
      <w:r>
        <w:t>Khi đối tượng quay, ánh sáng được chuyển qua các rãnh hoặc lỗ trên đĩa mã hóa, tạo ra các xung. Bộ cảm biến ánh sáng (photosensor) nhận biến đổi ánh sáng này và tạo ra các xung tương ứng. Đếm số lượng xung trong một khoảng thời gian cố định cho phép tính toán tốc độ quay của đối tượng.</w:t>
      </w:r>
    </w:p>
    <w:p w14:paraId="79BB1E3B" w14:textId="03BD6545" w:rsidR="00C56C83" w:rsidRDefault="00C56C83" w:rsidP="00C56C83">
      <w:pPr>
        <w:pStyle w:val="ListParagraph"/>
        <w:ind w:left="1070"/>
      </w:pPr>
      <w:r>
        <w:t>Từ số lượng xung và khoảng thời gian đo, có thể sử dụng một công thức đơn giản để tính toán tốc độ quay, thường được biểu diễn theo đơn vị vòng quay mỗi phút (RPM) hoặc radian mỗi giây (rad/s).</w:t>
      </w:r>
    </w:p>
    <w:p w14:paraId="3C910676" w14:textId="77777777" w:rsidR="00C56C83" w:rsidRDefault="00C56C83" w:rsidP="00C56C83">
      <w:pPr>
        <w:pStyle w:val="ListParagraph"/>
        <w:ind w:left="1070"/>
      </w:pPr>
    </w:p>
    <w:p w14:paraId="308015AB" w14:textId="77777777" w:rsidR="00C56C83" w:rsidRPr="00C56C83" w:rsidRDefault="00C56C83" w:rsidP="00C56C83">
      <w:pPr>
        <w:pStyle w:val="ListParagraph"/>
        <w:ind w:left="1070"/>
        <w:rPr>
          <w:b/>
          <w:bCs/>
          <w:i/>
          <w:iCs/>
          <w:sz w:val="32"/>
          <w:szCs w:val="32"/>
          <w:lang w:val="vi-VN"/>
        </w:rPr>
      </w:pPr>
      <w:r w:rsidRPr="00C56C83">
        <w:rPr>
          <w:b/>
          <w:bCs/>
          <w:i/>
          <w:iCs/>
          <w:sz w:val="32"/>
          <w:szCs w:val="32"/>
          <w:lang w:val="vi-VN"/>
        </w:rPr>
        <w:t>Các bước thực hiện đo tốc độ bằng encoder</w:t>
      </w:r>
    </w:p>
    <w:p w14:paraId="63162BD8" w14:textId="77777777" w:rsidR="00C56C83" w:rsidRPr="00C56C83" w:rsidRDefault="00C56C83" w:rsidP="00C56C83">
      <w:pPr>
        <w:pStyle w:val="ListParagraph"/>
        <w:numPr>
          <w:ilvl w:val="0"/>
          <w:numId w:val="4"/>
        </w:numPr>
        <w:rPr>
          <w:lang w:val="vi-VN"/>
        </w:rPr>
      </w:pPr>
      <w:r w:rsidRPr="00C56C83">
        <w:rPr>
          <w:b/>
          <w:bCs/>
          <w:lang w:val="vi-VN"/>
        </w:rPr>
        <w:t>Bước 1:</w:t>
      </w:r>
      <w:r w:rsidRPr="00C56C83">
        <w:rPr>
          <w:lang w:val="vi-VN"/>
        </w:rPr>
        <w:t> Đầu tiên, đảm bảo rằng</w:t>
      </w:r>
      <w:r w:rsidRPr="00C56C83">
        <w:rPr>
          <w:i/>
          <w:iCs/>
          <w:lang w:val="vi-VN"/>
        </w:rPr>
        <w:t> encoder</w:t>
      </w:r>
      <w:r w:rsidRPr="00C56C83">
        <w:rPr>
          <w:lang w:val="vi-VN"/>
        </w:rPr>
        <w:t> được lắp đặt một cách chính xác và an toàn trên đối tượng cần đo tốc độ, chẳng hạn như trục động cơ. Kiểm tra xem đĩa mã hóa (code disk) hoặc bất kỳ thành phần nào khác của encoder có được lắp đặt đúng cách không.</w:t>
      </w:r>
    </w:p>
    <w:p w14:paraId="649CF414" w14:textId="77777777" w:rsidR="00C56C83" w:rsidRPr="00C56C83" w:rsidRDefault="00C56C83" w:rsidP="00C56C83">
      <w:pPr>
        <w:pStyle w:val="ListParagraph"/>
        <w:numPr>
          <w:ilvl w:val="0"/>
          <w:numId w:val="4"/>
        </w:numPr>
        <w:rPr>
          <w:lang w:val="vi-VN"/>
        </w:rPr>
      </w:pPr>
      <w:r w:rsidRPr="00C56C83">
        <w:rPr>
          <w:b/>
          <w:bCs/>
          <w:lang w:val="vi-VN"/>
        </w:rPr>
        <w:t>Bước 2: </w:t>
      </w:r>
      <w:r w:rsidRPr="00C56C83">
        <w:rPr>
          <w:lang w:val="vi-VN"/>
        </w:rPr>
        <w:t>Kết nối đầu ra của </w:t>
      </w:r>
      <w:r w:rsidRPr="00C56C83">
        <w:rPr>
          <w:b/>
          <w:bCs/>
          <w:lang w:val="vi-VN"/>
        </w:rPr>
        <w:t>encoder</w:t>
      </w:r>
      <w:r w:rsidRPr="00C56C83">
        <w:rPr>
          <w:lang w:val="vi-VN"/>
        </w:rPr>
        <w:t> với thiết bị đo hoặc bộ đếm sử dụng cáp kết nối chất lượng.</w:t>
      </w:r>
    </w:p>
    <w:p w14:paraId="744C91B5" w14:textId="77777777" w:rsidR="00C56C83" w:rsidRPr="00C56C83" w:rsidRDefault="00C56C83" w:rsidP="00C56C83">
      <w:pPr>
        <w:pStyle w:val="ListParagraph"/>
        <w:numPr>
          <w:ilvl w:val="0"/>
          <w:numId w:val="4"/>
        </w:numPr>
        <w:rPr>
          <w:lang w:val="vi-VN"/>
        </w:rPr>
      </w:pPr>
      <w:r w:rsidRPr="00C56C83">
        <w:rPr>
          <w:b/>
          <w:bCs/>
          <w:lang w:val="vi-VN"/>
        </w:rPr>
        <w:t>Bước 3: </w:t>
      </w:r>
      <w:r w:rsidRPr="00C56C83">
        <w:rPr>
          <w:lang w:val="vi-VN"/>
        </w:rPr>
        <w:t>Xác định đơn vị </w:t>
      </w:r>
      <w:r w:rsidRPr="00C56C83">
        <w:rPr>
          <w:b/>
          <w:bCs/>
          <w:lang w:val="vi-VN"/>
        </w:rPr>
        <w:t>đo tốc độ bằng encoder</w:t>
      </w:r>
      <w:r w:rsidRPr="00C56C83">
        <w:rPr>
          <w:lang w:val="vi-VN"/>
        </w:rPr>
        <w:t> mà bạn muốn sử dụng, chẳng hạn như vòng quay mỗi phút (RPM) hoặc radian mỗi giây (rad/s).</w:t>
      </w:r>
    </w:p>
    <w:p w14:paraId="387EC2EB" w14:textId="77777777" w:rsidR="00C56C83" w:rsidRPr="00C56C83" w:rsidRDefault="00C56C83" w:rsidP="00C56C83">
      <w:pPr>
        <w:pStyle w:val="ListParagraph"/>
        <w:numPr>
          <w:ilvl w:val="0"/>
          <w:numId w:val="4"/>
        </w:numPr>
        <w:rPr>
          <w:lang w:val="vi-VN"/>
        </w:rPr>
      </w:pPr>
      <w:r w:rsidRPr="00C56C83">
        <w:rPr>
          <w:b/>
          <w:bCs/>
          <w:lang w:val="vi-VN"/>
        </w:rPr>
        <w:t>Bước 4: </w:t>
      </w:r>
      <w:r w:rsidRPr="00C56C83">
        <w:rPr>
          <w:lang w:val="vi-VN"/>
        </w:rPr>
        <w:t>Thiết lập bộ đếm để đếm số lượng xung từ encoder trong một khoảng thời gian nhất định.</w:t>
      </w:r>
    </w:p>
    <w:p w14:paraId="72087614" w14:textId="77777777" w:rsidR="00C56C83" w:rsidRPr="00C56C83" w:rsidRDefault="00C56C83" w:rsidP="00C56C83">
      <w:pPr>
        <w:pStyle w:val="ListParagraph"/>
        <w:numPr>
          <w:ilvl w:val="0"/>
          <w:numId w:val="4"/>
        </w:numPr>
        <w:rPr>
          <w:lang w:val="vi-VN"/>
        </w:rPr>
      </w:pPr>
      <w:r w:rsidRPr="00C56C83">
        <w:rPr>
          <w:b/>
          <w:bCs/>
          <w:lang w:val="vi-VN"/>
        </w:rPr>
        <w:t>Bước 5: </w:t>
      </w:r>
      <w:r w:rsidRPr="00C56C83">
        <w:rPr>
          <w:lang w:val="vi-VN"/>
        </w:rPr>
        <w:t>Khi đối tượng bắt đầu quay, ghi nhận dữ liệu từ encoder. Đọc số lượng xung đã được đếm hoặc thông tin tốc độ từ bộ đếm.</w:t>
      </w:r>
    </w:p>
    <w:p w14:paraId="678B3DEC" w14:textId="77777777" w:rsidR="00C56C83" w:rsidRPr="00C56C83" w:rsidRDefault="00C56C83" w:rsidP="00C56C83">
      <w:pPr>
        <w:pStyle w:val="ListParagraph"/>
        <w:numPr>
          <w:ilvl w:val="0"/>
          <w:numId w:val="4"/>
        </w:numPr>
        <w:rPr>
          <w:lang w:val="vi-VN"/>
        </w:rPr>
      </w:pPr>
      <w:r w:rsidRPr="00C56C83">
        <w:rPr>
          <w:b/>
          <w:bCs/>
          <w:lang w:val="vi-VN"/>
        </w:rPr>
        <w:t>Bước 6:</w:t>
      </w:r>
      <w:r w:rsidRPr="00C56C83">
        <w:rPr>
          <w:lang w:val="vi-VN"/>
        </w:rPr>
        <w:t> Sử dụng công thức tốc độ:</w:t>
      </w:r>
    </w:p>
    <w:p w14:paraId="5410108A" w14:textId="77777777" w:rsidR="00C56C83" w:rsidRPr="00C56C83" w:rsidRDefault="00C56C83" w:rsidP="00C56C83">
      <w:pPr>
        <w:pStyle w:val="ListParagraph"/>
        <w:ind w:left="1495"/>
        <w:rPr>
          <w:lang w:val="vi-VN"/>
        </w:rPr>
      </w:pPr>
      <w:r w:rsidRPr="00C56C83">
        <w:rPr>
          <w:lang w:val="vi-VN"/>
        </w:rPr>
        <w:t>- </w:t>
      </w:r>
      <w:r w:rsidRPr="00C56C83">
        <w:rPr>
          <w:b/>
          <w:bCs/>
          <w:lang w:val="vi-VN"/>
        </w:rPr>
        <w:t>Đối với RPM:</w:t>
      </w:r>
      <w:r w:rsidRPr="00C56C83">
        <w:rPr>
          <w:lang w:val="vi-VN"/>
        </w:rPr>
        <w:t> Tốc độ (RPM) = Số lượng xungSố xung mỗi vòng quay x 1Thời gian đo x 60</w:t>
      </w:r>
    </w:p>
    <w:p w14:paraId="608BCA79" w14:textId="7DD44961" w:rsidR="00C56C83" w:rsidRPr="00C56C83" w:rsidRDefault="00C56C83" w:rsidP="00C56C83">
      <w:pPr>
        <w:pStyle w:val="ListParagraph"/>
        <w:ind w:left="1495"/>
        <w:rPr>
          <w:lang w:val="vi-VN"/>
        </w:rPr>
      </w:pPr>
      <w:r w:rsidRPr="00C56C83">
        <w:rPr>
          <w:b/>
          <w:bCs/>
          <w:lang w:val="vi-VN"/>
        </w:rPr>
        <w:t>- Đối với rad/s: </w:t>
      </w:r>
      <w:r w:rsidRPr="00C56C83">
        <w:rPr>
          <w:lang w:val="vi-VN"/>
        </w:rPr>
        <w:t>Tốc độ (rad/s) = 2.Số lượng xungSố xung mỗi vòng quay x 1Thời gian đo</w:t>
      </w:r>
    </w:p>
    <w:p w14:paraId="6DE371B9" w14:textId="77777777" w:rsidR="00C56C83" w:rsidRPr="00C56C83" w:rsidRDefault="00C56C83" w:rsidP="00C56C83">
      <w:pPr>
        <w:pStyle w:val="ListParagraph"/>
        <w:numPr>
          <w:ilvl w:val="0"/>
          <w:numId w:val="5"/>
        </w:numPr>
        <w:rPr>
          <w:lang w:val="vi-VN"/>
        </w:rPr>
      </w:pPr>
      <w:r w:rsidRPr="00C56C83">
        <w:rPr>
          <w:b/>
          <w:bCs/>
          <w:lang w:val="vi-VN"/>
        </w:rPr>
        <w:t>Bước 7: </w:t>
      </w:r>
      <w:r w:rsidRPr="00C56C83">
        <w:rPr>
          <w:lang w:val="vi-VN"/>
        </w:rPr>
        <w:t>Kiểm tra kết quả với các giá trị hiệu chuẩn (nếu có) để đảm bảo độ chính xác của dữ liệu đo được.</w:t>
      </w:r>
    </w:p>
    <w:p w14:paraId="438A126E" w14:textId="0FD08D4E" w:rsidR="001C2BB3" w:rsidRPr="001C2BB3" w:rsidRDefault="00C56C83" w:rsidP="001C2BB3">
      <w:pPr>
        <w:pStyle w:val="ListParagraph"/>
        <w:numPr>
          <w:ilvl w:val="0"/>
          <w:numId w:val="5"/>
        </w:numPr>
        <w:rPr>
          <w:lang w:val="vi-VN"/>
        </w:rPr>
      </w:pPr>
      <w:r w:rsidRPr="00C56C83">
        <w:rPr>
          <w:b/>
          <w:bCs/>
          <w:lang w:val="vi-VN"/>
        </w:rPr>
        <w:t>Bước 8:  </w:t>
      </w:r>
      <w:r w:rsidRPr="00C56C83">
        <w:rPr>
          <w:lang w:val="vi-VN"/>
        </w:rPr>
        <w:t>Lưu trữ dữ liệu đo được để theo dõi và phân tích sau này.</w:t>
      </w:r>
    </w:p>
    <w:p w14:paraId="2666B6B0" w14:textId="115C32F4" w:rsidR="001C2BB3" w:rsidRDefault="001C2BB3" w:rsidP="001C2BB3">
      <w:pPr>
        <w:pStyle w:val="ListParagraph"/>
        <w:numPr>
          <w:ilvl w:val="0"/>
          <w:numId w:val="3"/>
        </w:numPr>
        <w:rPr>
          <w:b/>
          <w:bCs/>
          <w:i/>
          <w:iCs/>
        </w:rPr>
      </w:pPr>
      <w:r w:rsidRPr="001C2BB3">
        <w:rPr>
          <w:b/>
          <w:bCs/>
          <w:i/>
          <w:iCs/>
        </w:rPr>
        <w:t>Động Cơ DC Servo JGB37-520 DC</w:t>
      </w:r>
      <w:r>
        <w:rPr>
          <w:b/>
          <w:bCs/>
          <w:i/>
          <w:iCs/>
        </w:rPr>
        <w:t xml:space="preserve"> </w:t>
      </w:r>
    </w:p>
    <w:p w14:paraId="4D3B205E" w14:textId="77777777" w:rsidR="001C2BB3" w:rsidRDefault="001C2BB3" w:rsidP="001C2BB3">
      <w:pPr>
        <w:pStyle w:val="ListParagraph"/>
        <w:numPr>
          <w:ilvl w:val="0"/>
          <w:numId w:val="5"/>
        </w:numPr>
      </w:pPr>
      <w:r>
        <w:t>Điện áp sử dụng: 12VDC</w:t>
      </w:r>
    </w:p>
    <w:p w14:paraId="1A531D87" w14:textId="77777777" w:rsidR="001C2BB3" w:rsidRDefault="001C2BB3" w:rsidP="001C2BB3">
      <w:pPr>
        <w:pStyle w:val="ListParagraph"/>
        <w:numPr>
          <w:ilvl w:val="0"/>
          <w:numId w:val="5"/>
        </w:numPr>
      </w:pPr>
      <w:r>
        <w:t>Đường kính động cơ: 37mm</w:t>
      </w:r>
    </w:p>
    <w:p w14:paraId="319B5F1E" w14:textId="77777777" w:rsidR="001C2BB3" w:rsidRDefault="001C2BB3" w:rsidP="001C2BB3">
      <w:pPr>
        <w:pStyle w:val="ListParagraph"/>
        <w:numPr>
          <w:ilvl w:val="0"/>
          <w:numId w:val="5"/>
        </w:numPr>
      </w:pPr>
      <w:r>
        <w:t>Đường kính trục động cơ: 6mmm (Tương thích với khớp nối trục 6mm)</w:t>
      </w:r>
    </w:p>
    <w:p w14:paraId="4AE69762" w14:textId="0D027050" w:rsidR="001C2BB3" w:rsidRDefault="001C2BB3" w:rsidP="001C2BB3">
      <w:pPr>
        <w:pStyle w:val="ListParagraph"/>
        <w:numPr>
          <w:ilvl w:val="0"/>
          <w:numId w:val="5"/>
        </w:numPr>
      </w:pPr>
      <w:r>
        <w:t>Encoder: Cảm biến từ trường Hall, có 2 kênh AB lệch nhau giúp xác định chiều quay và vận tốc của động cơ, đĩa Encoder trả ra 11 xung/1 kênh/ 1 vòng (nếu đo tín hiệu đồng thời của cả hai kênh sẽ thu được tổng 22 xung / 1 vòng quay của Encoder).</w:t>
      </w:r>
    </w:p>
    <w:p w14:paraId="55365852" w14:textId="77777777" w:rsidR="001C2BB3" w:rsidRDefault="001C2BB3" w:rsidP="001C2BB3">
      <w:pPr>
        <w:pStyle w:val="ListParagraph"/>
        <w:numPr>
          <w:ilvl w:val="0"/>
          <w:numId w:val="5"/>
        </w:numPr>
      </w:pPr>
      <w:r>
        <w:t>Tỉ số truyền 30:1 (động cơ quay 30 vòng trục chính hộp giảm tốc quay 1 vòng).</w:t>
      </w:r>
    </w:p>
    <w:p w14:paraId="20E714F6" w14:textId="77777777" w:rsidR="001C2BB3" w:rsidRDefault="001C2BB3" w:rsidP="001C2BB3">
      <w:pPr>
        <w:pStyle w:val="ListParagraph"/>
        <w:numPr>
          <w:ilvl w:val="0"/>
          <w:numId w:val="5"/>
        </w:numPr>
      </w:pPr>
      <w:r>
        <w:t>Dòng không tải: 120mA</w:t>
      </w:r>
    </w:p>
    <w:p w14:paraId="5C1BECAB" w14:textId="77777777" w:rsidR="001C2BB3" w:rsidRDefault="001C2BB3" w:rsidP="001C2BB3">
      <w:pPr>
        <w:pStyle w:val="ListParagraph"/>
        <w:numPr>
          <w:ilvl w:val="0"/>
          <w:numId w:val="5"/>
        </w:numPr>
      </w:pPr>
      <w:r>
        <w:t>Dòng chịu đựng tối đa khi có tải: 1A</w:t>
      </w:r>
    </w:p>
    <w:p w14:paraId="36534B04" w14:textId="77777777" w:rsidR="001C2BB3" w:rsidRDefault="001C2BB3" w:rsidP="001C2BB3">
      <w:pPr>
        <w:pStyle w:val="ListParagraph"/>
        <w:numPr>
          <w:ilvl w:val="0"/>
          <w:numId w:val="5"/>
        </w:numPr>
      </w:pPr>
      <w:r>
        <w:lastRenderedPageBreak/>
        <w:t>Tốc độ không tải: 333RPM (333 vòng 1 phút)</w:t>
      </w:r>
    </w:p>
    <w:p w14:paraId="3471ABB3" w14:textId="77777777" w:rsidR="001C2BB3" w:rsidRDefault="001C2BB3" w:rsidP="001C2BB3">
      <w:pPr>
        <w:pStyle w:val="ListParagraph"/>
        <w:numPr>
          <w:ilvl w:val="0"/>
          <w:numId w:val="5"/>
        </w:numPr>
      </w:pPr>
      <w:r>
        <w:t>Tốc độ chịu đựng tối đa khi có tải: 250RPM (250 vòng 1 phút)</w:t>
      </w:r>
    </w:p>
    <w:p w14:paraId="07D4C44D" w14:textId="77777777" w:rsidR="001C2BB3" w:rsidRDefault="001C2BB3" w:rsidP="001C2BB3">
      <w:pPr>
        <w:pStyle w:val="ListParagraph"/>
        <w:numPr>
          <w:ilvl w:val="0"/>
          <w:numId w:val="5"/>
        </w:numPr>
      </w:pPr>
      <w:r>
        <w:t>Lực kéo Moment định mức: 3.5KG.CM</w:t>
      </w:r>
    </w:p>
    <w:p w14:paraId="087B8263" w14:textId="77777777" w:rsidR="001C2BB3" w:rsidRDefault="001C2BB3" w:rsidP="001C2BB3">
      <w:pPr>
        <w:pStyle w:val="ListParagraph"/>
        <w:numPr>
          <w:ilvl w:val="0"/>
          <w:numId w:val="5"/>
        </w:numPr>
      </w:pPr>
      <w:r>
        <w:t>Lực léo Moment tối đa: 5KG.CM</w:t>
      </w:r>
    </w:p>
    <w:p w14:paraId="0545BD3A" w14:textId="77777777" w:rsidR="001C2BB3" w:rsidRDefault="001C2BB3" w:rsidP="001C2BB3">
      <w:pPr>
        <w:pStyle w:val="ListParagraph"/>
        <w:numPr>
          <w:ilvl w:val="0"/>
          <w:numId w:val="5"/>
        </w:numPr>
      </w:pPr>
      <w:r>
        <w:t>Chiều dài hộp số L: 22mm</w:t>
      </w:r>
    </w:p>
    <w:p w14:paraId="5F790274" w14:textId="77777777" w:rsidR="001C2BB3" w:rsidRDefault="001C2BB3" w:rsidP="001C2BB3">
      <w:pPr>
        <w:pStyle w:val="ListParagraph"/>
        <w:numPr>
          <w:ilvl w:val="0"/>
          <w:numId w:val="5"/>
        </w:numPr>
      </w:pPr>
      <w:r>
        <w:t>Số xung Encoder mỗi kênh trên 1 vòng quay trục chính: 11 x 30 = 330 xung.</w:t>
      </w:r>
    </w:p>
    <w:p w14:paraId="08D55F4E" w14:textId="28855038" w:rsidR="001C2BB3" w:rsidRDefault="001C2BB3" w:rsidP="001C2BB3">
      <w:pPr>
        <w:pStyle w:val="ListParagraph"/>
        <w:ind w:left="1495" w:hanging="1637"/>
        <w:jc w:val="center"/>
        <w:rPr>
          <w:noProof/>
        </w:rPr>
      </w:pPr>
      <w:r>
        <w:rPr>
          <w:noProof/>
        </w:rPr>
        <w:drawing>
          <wp:inline distT="0" distB="0" distL="0" distR="0" wp14:anchorId="1A5E6072" wp14:editId="3666F300">
            <wp:extent cx="3841750" cy="3360420"/>
            <wp:effectExtent l="0" t="0" r="6350" b="0"/>
            <wp:docPr id="641828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1750" cy="3360420"/>
                    </a:xfrm>
                    <a:prstGeom prst="rect">
                      <a:avLst/>
                    </a:prstGeom>
                    <a:noFill/>
                    <a:ln>
                      <a:noFill/>
                    </a:ln>
                  </pic:spPr>
                </pic:pic>
              </a:graphicData>
            </a:graphic>
          </wp:inline>
        </w:drawing>
      </w:r>
    </w:p>
    <w:p w14:paraId="5858B72B" w14:textId="77777777" w:rsidR="001C2BB3" w:rsidRPr="001C2BB3" w:rsidRDefault="001C2BB3" w:rsidP="001C2BB3"/>
    <w:p w14:paraId="3801E0A1" w14:textId="77777777" w:rsidR="001C2BB3" w:rsidRDefault="001C2BB3" w:rsidP="001C2BB3">
      <w:pPr>
        <w:rPr>
          <w:noProof/>
        </w:rPr>
      </w:pPr>
    </w:p>
    <w:p w14:paraId="0595ED83" w14:textId="31F921F6" w:rsidR="001C2BB3" w:rsidRDefault="001C2BB3" w:rsidP="001C2BB3">
      <w:pPr>
        <w:tabs>
          <w:tab w:val="left" w:pos="3960"/>
        </w:tabs>
        <w:ind w:firstLine="1134"/>
      </w:pPr>
      <w:r>
        <w:t xml:space="preserve">M1: Dây cấp nguồn cho động cơ. </w:t>
      </w:r>
    </w:p>
    <w:p w14:paraId="63C5770E" w14:textId="77777777" w:rsidR="001C2BB3" w:rsidRDefault="001C2BB3" w:rsidP="001C2BB3">
      <w:pPr>
        <w:tabs>
          <w:tab w:val="left" w:pos="3960"/>
        </w:tabs>
        <w:ind w:firstLine="1134"/>
      </w:pPr>
      <w:r>
        <w:t>GND: Dây cấp nguồn cho Encoder, 0VDC.</w:t>
      </w:r>
    </w:p>
    <w:p w14:paraId="29754455" w14:textId="77777777" w:rsidR="001C2BB3" w:rsidRDefault="001C2BB3" w:rsidP="001C2BB3">
      <w:pPr>
        <w:tabs>
          <w:tab w:val="left" w:pos="3960"/>
        </w:tabs>
        <w:ind w:firstLine="1134"/>
      </w:pPr>
      <w:r>
        <w:t>C1/A: Kênh trả xung A</w:t>
      </w:r>
    </w:p>
    <w:p w14:paraId="12CB281B" w14:textId="77777777" w:rsidR="001C2BB3" w:rsidRDefault="001C2BB3" w:rsidP="001C2BB3">
      <w:pPr>
        <w:tabs>
          <w:tab w:val="left" w:pos="3960"/>
        </w:tabs>
        <w:ind w:firstLine="1134"/>
      </w:pPr>
      <w:r>
        <w:t>C2/B: Kênh trả xung B</w:t>
      </w:r>
    </w:p>
    <w:p w14:paraId="16CE4244" w14:textId="77777777" w:rsidR="001C2BB3" w:rsidRDefault="001C2BB3" w:rsidP="001C2BB3">
      <w:pPr>
        <w:tabs>
          <w:tab w:val="left" w:pos="3960"/>
        </w:tabs>
        <w:ind w:firstLine="1134"/>
      </w:pPr>
      <w:r>
        <w:t>VCC: Dây cấp nguồn cho Encoder 3.3~5VDC</w:t>
      </w:r>
    </w:p>
    <w:p w14:paraId="6FA583E2" w14:textId="01D0F5DC" w:rsidR="001C2BB3" w:rsidRDefault="001C2BB3" w:rsidP="001C2BB3">
      <w:pPr>
        <w:tabs>
          <w:tab w:val="left" w:pos="3960"/>
        </w:tabs>
        <w:ind w:firstLine="1134"/>
      </w:pPr>
      <w:r>
        <w:t>M2: Dây cấp nguồn cho động cơ</w:t>
      </w:r>
    </w:p>
    <w:p w14:paraId="347A361F" w14:textId="77777777" w:rsidR="001C2BB3" w:rsidRPr="001C2BB3" w:rsidRDefault="001C2BB3" w:rsidP="001C2BB3">
      <w:pPr>
        <w:tabs>
          <w:tab w:val="left" w:pos="3960"/>
        </w:tabs>
        <w:ind w:firstLine="1134"/>
      </w:pPr>
    </w:p>
    <w:sectPr w:rsidR="001C2BB3" w:rsidRPr="001C2BB3" w:rsidSect="00C56C83">
      <w:pgSz w:w="11906" w:h="16838"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C43A7"/>
    <w:multiLevelType w:val="multilevel"/>
    <w:tmpl w:val="5F3A9EAA"/>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
      <w:lvlJc w:val="left"/>
      <w:pPr>
        <w:tabs>
          <w:tab w:val="num" w:pos="2215"/>
        </w:tabs>
        <w:ind w:left="2215" w:hanging="360"/>
      </w:pPr>
      <w:rPr>
        <w:rFonts w:ascii="Symbol" w:hAnsi="Symbol" w:hint="default"/>
        <w:sz w:val="20"/>
      </w:rPr>
    </w:lvl>
    <w:lvl w:ilvl="2" w:tentative="1">
      <w:start w:val="1"/>
      <w:numFmt w:val="bullet"/>
      <w:lvlText w:val=""/>
      <w:lvlJc w:val="left"/>
      <w:pPr>
        <w:tabs>
          <w:tab w:val="num" w:pos="2935"/>
        </w:tabs>
        <w:ind w:left="2935" w:hanging="360"/>
      </w:pPr>
      <w:rPr>
        <w:rFonts w:ascii="Symbol" w:hAnsi="Symbol" w:hint="default"/>
        <w:sz w:val="20"/>
      </w:rPr>
    </w:lvl>
    <w:lvl w:ilvl="3" w:tentative="1">
      <w:start w:val="1"/>
      <w:numFmt w:val="bullet"/>
      <w:lvlText w:val=""/>
      <w:lvlJc w:val="left"/>
      <w:pPr>
        <w:tabs>
          <w:tab w:val="num" w:pos="3655"/>
        </w:tabs>
        <w:ind w:left="3655" w:hanging="360"/>
      </w:pPr>
      <w:rPr>
        <w:rFonts w:ascii="Symbol" w:hAnsi="Symbol" w:hint="default"/>
        <w:sz w:val="20"/>
      </w:rPr>
    </w:lvl>
    <w:lvl w:ilvl="4" w:tentative="1">
      <w:start w:val="1"/>
      <w:numFmt w:val="bullet"/>
      <w:lvlText w:val=""/>
      <w:lvlJc w:val="left"/>
      <w:pPr>
        <w:tabs>
          <w:tab w:val="num" w:pos="4375"/>
        </w:tabs>
        <w:ind w:left="4375" w:hanging="360"/>
      </w:pPr>
      <w:rPr>
        <w:rFonts w:ascii="Symbol" w:hAnsi="Symbol" w:hint="default"/>
        <w:sz w:val="20"/>
      </w:rPr>
    </w:lvl>
    <w:lvl w:ilvl="5" w:tentative="1">
      <w:start w:val="1"/>
      <w:numFmt w:val="bullet"/>
      <w:lvlText w:val=""/>
      <w:lvlJc w:val="left"/>
      <w:pPr>
        <w:tabs>
          <w:tab w:val="num" w:pos="5095"/>
        </w:tabs>
        <w:ind w:left="5095" w:hanging="360"/>
      </w:pPr>
      <w:rPr>
        <w:rFonts w:ascii="Symbol" w:hAnsi="Symbol" w:hint="default"/>
        <w:sz w:val="20"/>
      </w:rPr>
    </w:lvl>
    <w:lvl w:ilvl="6" w:tentative="1">
      <w:start w:val="1"/>
      <w:numFmt w:val="bullet"/>
      <w:lvlText w:val=""/>
      <w:lvlJc w:val="left"/>
      <w:pPr>
        <w:tabs>
          <w:tab w:val="num" w:pos="5815"/>
        </w:tabs>
        <w:ind w:left="5815" w:hanging="360"/>
      </w:pPr>
      <w:rPr>
        <w:rFonts w:ascii="Symbol" w:hAnsi="Symbol" w:hint="default"/>
        <w:sz w:val="20"/>
      </w:rPr>
    </w:lvl>
    <w:lvl w:ilvl="7" w:tentative="1">
      <w:start w:val="1"/>
      <w:numFmt w:val="bullet"/>
      <w:lvlText w:val=""/>
      <w:lvlJc w:val="left"/>
      <w:pPr>
        <w:tabs>
          <w:tab w:val="num" w:pos="6535"/>
        </w:tabs>
        <w:ind w:left="6535" w:hanging="360"/>
      </w:pPr>
      <w:rPr>
        <w:rFonts w:ascii="Symbol" w:hAnsi="Symbol" w:hint="default"/>
        <w:sz w:val="20"/>
      </w:rPr>
    </w:lvl>
    <w:lvl w:ilvl="8" w:tentative="1">
      <w:start w:val="1"/>
      <w:numFmt w:val="bullet"/>
      <w:lvlText w:val=""/>
      <w:lvlJc w:val="left"/>
      <w:pPr>
        <w:tabs>
          <w:tab w:val="num" w:pos="7255"/>
        </w:tabs>
        <w:ind w:left="7255" w:hanging="360"/>
      </w:pPr>
      <w:rPr>
        <w:rFonts w:ascii="Symbol" w:hAnsi="Symbol" w:hint="default"/>
        <w:sz w:val="20"/>
      </w:rPr>
    </w:lvl>
  </w:abstractNum>
  <w:abstractNum w:abstractNumId="1" w15:restartNumberingAfterBreak="0">
    <w:nsid w:val="3304641C"/>
    <w:multiLevelType w:val="hybridMultilevel"/>
    <w:tmpl w:val="0AFE2D44"/>
    <w:lvl w:ilvl="0" w:tplc="07F457F0">
      <w:start w:val="1"/>
      <w:numFmt w:val="decimal"/>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2" w15:restartNumberingAfterBreak="0">
    <w:nsid w:val="4F151749"/>
    <w:multiLevelType w:val="hybridMultilevel"/>
    <w:tmpl w:val="5AA4CFC6"/>
    <w:lvl w:ilvl="0" w:tplc="80887D10">
      <w:start w:val="1"/>
      <w:numFmt w:val="upperRoman"/>
      <w:lvlText w:val="%1."/>
      <w:lvlJc w:val="left"/>
      <w:pPr>
        <w:ind w:left="862" w:hanging="72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3" w15:restartNumberingAfterBreak="0">
    <w:nsid w:val="5BA75A4B"/>
    <w:multiLevelType w:val="hybridMultilevel"/>
    <w:tmpl w:val="67105DF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7F941A5E"/>
    <w:multiLevelType w:val="multilevel"/>
    <w:tmpl w:val="72D828F2"/>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
      <w:lvlJc w:val="left"/>
      <w:pPr>
        <w:tabs>
          <w:tab w:val="num" w:pos="2215"/>
        </w:tabs>
        <w:ind w:left="2215" w:hanging="360"/>
      </w:pPr>
      <w:rPr>
        <w:rFonts w:ascii="Symbol" w:hAnsi="Symbol" w:hint="default"/>
        <w:sz w:val="20"/>
      </w:rPr>
    </w:lvl>
    <w:lvl w:ilvl="2" w:tentative="1">
      <w:start w:val="1"/>
      <w:numFmt w:val="bullet"/>
      <w:lvlText w:val=""/>
      <w:lvlJc w:val="left"/>
      <w:pPr>
        <w:tabs>
          <w:tab w:val="num" w:pos="2935"/>
        </w:tabs>
        <w:ind w:left="2935" w:hanging="360"/>
      </w:pPr>
      <w:rPr>
        <w:rFonts w:ascii="Symbol" w:hAnsi="Symbol" w:hint="default"/>
        <w:sz w:val="20"/>
      </w:rPr>
    </w:lvl>
    <w:lvl w:ilvl="3" w:tentative="1">
      <w:start w:val="1"/>
      <w:numFmt w:val="bullet"/>
      <w:lvlText w:val=""/>
      <w:lvlJc w:val="left"/>
      <w:pPr>
        <w:tabs>
          <w:tab w:val="num" w:pos="3655"/>
        </w:tabs>
        <w:ind w:left="3655" w:hanging="360"/>
      </w:pPr>
      <w:rPr>
        <w:rFonts w:ascii="Symbol" w:hAnsi="Symbol" w:hint="default"/>
        <w:sz w:val="20"/>
      </w:rPr>
    </w:lvl>
    <w:lvl w:ilvl="4" w:tentative="1">
      <w:start w:val="1"/>
      <w:numFmt w:val="bullet"/>
      <w:lvlText w:val=""/>
      <w:lvlJc w:val="left"/>
      <w:pPr>
        <w:tabs>
          <w:tab w:val="num" w:pos="4375"/>
        </w:tabs>
        <w:ind w:left="4375" w:hanging="360"/>
      </w:pPr>
      <w:rPr>
        <w:rFonts w:ascii="Symbol" w:hAnsi="Symbol" w:hint="default"/>
        <w:sz w:val="20"/>
      </w:rPr>
    </w:lvl>
    <w:lvl w:ilvl="5" w:tentative="1">
      <w:start w:val="1"/>
      <w:numFmt w:val="bullet"/>
      <w:lvlText w:val=""/>
      <w:lvlJc w:val="left"/>
      <w:pPr>
        <w:tabs>
          <w:tab w:val="num" w:pos="5095"/>
        </w:tabs>
        <w:ind w:left="5095" w:hanging="360"/>
      </w:pPr>
      <w:rPr>
        <w:rFonts w:ascii="Symbol" w:hAnsi="Symbol" w:hint="default"/>
        <w:sz w:val="20"/>
      </w:rPr>
    </w:lvl>
    <w:lvl w:ilvl="6" w:tentative="1">
      <w:start w:val="1"/>
      <w:numFmt w:val="bullet"/>
      <w:lvlText w:val=""/>
      <w:lvlJc w:val="left"/>
      <w:pPr>
        <w:tabs>
          <w:tab w:val="num" w:pos="5815"/>
        </w:tabs>
        <w:ind w:left="5815" w:hanging="360"/>
      </w:pPr>
      <w:rPr>
        <w:rFonts w:ascii="Symbol" w:hAnsi="Symbol" w:hint="default"/>
        <w:sz w:val="20"/>
      </w:rPr>
    </w:lvl>
    <w:lvl w:ilvl="7" w:tentative="1">
      <w:start w:val="1"/>
      <w:numFmt w:val="bullet"/>
      <w:lvlText w:val=""/>
      <w:lvlJc w:val="left"/>
      <w:pPr>
        <w:tabs>
          <w:tab w:val="num" w:pos="6535"/>
        </w:tabs>
        <w:ind w:left="6535" w:hanging="360"/>
      </w:pPr>
      <w:rPr>
        <w:rFonts w:ascii="Symbol" w:hAnsi="Symbol" w:hint="default"/>
        <w:sz w:val="20"/>
      </w:rPr>
    </w:lvl>
    <w:lvl w:ilvl="8" w:tentative="1">
      <w:start w:val="1"/>
      <w:numFmt w:val="bullet"/>
      <w:lvlText w:val=""/>
      <w:lvlJc w:val="left"/>
      <w:pPr>
        <w:tabs>
          <w:tab w:val="num" w:pos="7255"/>
        </w:tabs>
        <w:ind w:left="7255" w:hanging="360"/>
      </w:pPr>
      <w:rPr>
        <w:rFonts w:ascii="Symbol" w:hAnsi="Symbol" w:hint="default"/>
        <w:sz w:val="20"/>
      </w:rPr>
    </w:lvl>
  </w:abstractNum>
  <w:num w:numId="1" w16cid:durableId="1638754281">
    <w:abstractNumId w:val="3"/>
  </w:num>
  <w:num w:numId="2" w16cid:durableId="1872573100">
    <w:abstractNumId w:val="2"/>
  </w:num>
  <w:num w:numId="3" w16cid:durableId="234779842">
    <w:abstractNumId w:val="1"/>
  </w:num>
  <w:num w:numId="4" w16cid:durableId="1161388792">
    <w:abstractNumId w:val="0"/>
  </w:num>
  <w:num w:numId="5" w16cid:durableId="642546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AAD"/>
    <w:rsid w:val="001C2BB3"/>
    <w:rsid w:val="002E14AB"/>
    <w:rsid w:val="004A1992"/>
    <w:rsid w:val="00AE1608"/>
    <w:rsid w:val="00B34AAD"/>
    <w:rsid w:val="00C56C83"/>
    <w:rsid w:val="00E37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6C0B"/>
  <w15:chartTrackingRefBased/>
  <w15:docId w15:val="{D4FA8F26-017E-4AA6-8D60-F703E97C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4"/>
        <w:lang w:val="en-US"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A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A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AA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34AA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34AA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34A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4A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4A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4A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A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A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AA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34AA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34AA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34A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4A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4A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4A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4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AA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34AA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34AAD"/>
    <w:pPr>
      <w:spacing w:before="160"/>
      <w:jc w:val="center"/>
    </w:pPr>
    <w:rPr>
      <w:i/>
      <w:iCs/>
      <w:color w:val="404040" w:themeColor="text1" w:themeTint="BF"/>
    </w:rPr>
  </w:style>
  <w:style w:type="character" w:customStyle="1" w:styleId="QuoteChar">
    <w:name w:val="Quote Char"/>
    <w:basedOn w:val="DefaultParagraphFont"/>
    <w:link w:val="Quote"/>
    <w:uiPriority w:val="29"/>
    <w:rsid w:val="00B34AAD"/>
    <w:rPr>
      <w:i/>
      <w:iCs/>
      <w:color w:val="404040" w:themeColor="text1" w:themeTint="BF"/>
    </w:rPr>
  </w:style>
  <w:style w:type="paragraph" w:styleId="ListParagraph">
    <w:name w:val="List Paragraph"/>
    <w:basedOn w:val="Normal"/>
    <w:uiPriority w:val="34"/>
    <w:qFormat/>
    <w:rsid w:val="00B34AAD"/>
    <w:pPr>
      <w:ind w:left="720"/>
      <w:contextualSpacing/>
    </w:pPr>
  </w:style>
  <w:style w:type="character" w:styleId="IntenseEmphasis">
    <w:name w:val="Intense Emphasis"/>
    <w:basedOn w:val="DefaultParagraphFont"/>
    <w:uiPriority w:val="21"/>
    <w:qFormat/>
    <w:rsid w:val="00B34AAD"/>
    <w:rPr>
      <w:i/>
      <w:iCs/>
      <w:color w:val="2F5496" w:themeColor="accent1" w:themeShade="BF"/>
    </w:rPr>
  </w:style>
  <w:style w:type="paragraph" w:styleId="IntenseQuote">
    <w:name w:val="Intense Quote"/>
    <w:basedOn w:val="Normal"/>
    <w:next w:val="Normal"/>
    <w:link w:val="IntenseQuoteChar"/>
    <w:uiPriority w:val="30"/>
    <w:qFormat/>
    <w:rsid w:val="00B34A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AAD"/>
    <w:rPr>
      <w:i/>
      <w:iCs/>
      <w:color w:val="2F5496" w:themeColor="accent1" w:themeShade="BF"/>
    </w:rPr>
  </w:style>
  <w:style w:type="character" w:styleId="IntenseReference">
    <w:name w:val="Intense Reference"/>
    <w:basedOn w:val="DefaultParagraphFont"/>
    <w:uiPriority w:val="32"/>
    <w:qFormat/>
    <w:rsid w:val="00B34A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4868">
      <w:bodyDiv w:val="1"/>
      <w:marLeft w:val="0"/>
      <w:marRight w:val="0"/>
      <w:marTop w:val="0"/>
      <w:marBottom w:val="0"/>
      <w:divBdr>
        <w:top w:val="none" w:sz="0" w:space="0" w:color="auto"/>
        <w:left w:val="none" w:sz="0" w:space="0" w:color="auto"/>
        <w:bottom w:val="none" w:sz="0" w:space="0" w:color="auto"/>
        <w:right w:val="none" w:sz="0" w:space="0" w:color="auto"/>
      </w:divBdr>
    </w:div>
    <w:div w:id="323121685">
      <w:bodyDiv w:val="1"/>
      <w:marLeft w:val="0"/>
      <w:marRight w:val="0"/>
      <w:marTop w:val="0"/>
      <w:marBottom w:val="0"/>
      <w:divBdr>
        <w:top w:val="none" w:sz="0" w:space="0" w:color="auto"/>
        <w:left w:val="none" w:sz="0" w:space="0" w:color="auto"/>
        <w:bottom w:val="none" w:sz="0" w:space="0" w:color="auto"/>
        <w:right w:val="none" w:sz="0" w:space="0" w:color="auto"/>
      </w:divBdr>
    </w:div>
    <w:div w:id="345711174">
      <w:bodyDiv w:val="1"/>
      <w:marLeft w:val="0"/>
      <w:marRight w:val="0"/>
      <w:marTop w:val="0"/>
      <w:marBottom w:val="0"/>
      <w:divBdr>
        <w:top w:val="none" w:sz="0" w:space="0" w:color="auto"/>
        <w:left w:val="none" w:sz="0" w:space="0" w:color="auto"/>
        <w:bottom w:val="none" w:sz="0" w:space="0" w:color="auto"/>
        <w:right w:val="none" w:sz="0" w:space="0" w:color="auto"/>
      </w:divBdr>
    </w:div>
    <w:div w:id="415715590">
      <w:bodyDiv w:val="1"/>
      <w:marLeft w:val="0"/>
      <w:marRight w:val="0"/>
      <w:marTop w:val="0"/>
      <w:marBottom w:val="0"/>
      <w:divBdr>
        <w:top w:val="none" w:sz="0" w:space="0" w:color="auto"/>
        <w:left w:val="none" w:sz="0" w:space="0" w:color="auto"/>
        <w:bottom w:val="none" w:sz="0" w:space="0" w:color="auto"/>
        <w:right w:val="none" w:sz="0" w:space="0" w:color="auto"/>
      </w:divBdr>
    </w:div>
    <w:div w:id="539712035">
      <w:bodyDiv w:val="1"/>
      <w:marLeft w:val="0"/>
      <w:marRight w:val="0"/>
      <w:marTop w:val="0"/>
      <w:marBottom w:val="0"/>
      <w:divBdr>
        <w:top w:val="none" w:sz="0" w:space="0" w:color="auto"/>
        <w:left w:val="none" w:sz="0" w:space="0" w:color="auto"/>
        <w:bottom w:val="none" w:sz="0" w:space="0" w:color="auto"/>
        <w:right w:val="none" w:sz="0" w:space="0" w:color="auto"/>
      </w:divBdr>
    </w:div>
    <w:div w:id="556475210">
      <w:bodyDiv w:val="1"/>
      <w:marLeft w:val="0"/>
      <w:marRight w:val="0"/>
      <w:marTop w:val="0"/>
      <w:marBottom w:val="0"/>
      <w:divBdr>
        <w:top w:val="none" w:sz="0" w:space="0" w:color="auto"/>
        <w:left w:val="none" w:sz="0" w:space="0" w:color="auto"/>
        <w:bottom w:val="none" w:sz="0" w:space="0" w:color="auto"/>
        <w:right w:val="none" w:sz="0" w:space="0" w:color="auto"/>
      </w:divBdr>
    </w:div>
    <w:div w:id="768935059">
      <w:bodyDiv w:val="1"/>
      <w:marLeft w:val="0"/>
      <w:marRight w:val="0"/>
      <w:marTop w:val="0"/>
      <w:marBottom w:val="0"/>
      <w:divBdr>
        <w:top w:val="none" w:sz="0" w:space="0" w:color="auto"/>
        <w:left w:val="none" w:sz="0" w:space="0" w:color="auto"/>
        <w:bottom w:val="none" w:sz="0" w:space="0" w:color="auto"/>
        <w:right w:val="none" w:sz="0" w:space="0" w:color="auto"/>
      </w:divBdr>
    </w:div>
    <w:div w:id="876040708">
      <w:bodyDiv w:val="1"/>
      <w:marLeft w:val="0"/>
      <w:marRight w:val="0"/>
      <w:marTop w:val="0"/>
      <w:marBottom w:val="0"/>
      <w:divBdr>
        <w:top w:val="none" w:sz="0" w:space="0" w:color="auto"/>
        <w:left w:val="none" w:sz="0" w:space="0" w:color="auto"/>
        <w:bottom w:val="none" w:sz="0" w:space="0" w:color="auto"/>
        <w:right w:val="none" w:sz="0" w:space="0" w:color="auto"/>
      </w:divBdr>
    </w:div>
    <w:div w:id="997614527">
      <w:bodyDiv w:val="1"/>
      <w:marLeft w:val="0"/>
      <w:marRight w:val="0"/>
      <w:marTop w:val="0"/>
      <w:marBottom w:val="0"/>
      <w:divBdr>
        <w:top w:val="none" w:sz="0" w:space="0" w:color="auto"/>
        <w:left w:val="none" w:sz="0" w:space="0" w:color="auto"/>
        <w:bottom w:val="none" w:sz="0" w:space="0" w:color="auto"/>
        <w:right w:val="none" w:sz="0" w:space="0" w:color="auto"/>
      </w:divBdr>
    </w:div>
    <w:div w:id="1128662660">
      <w:bodyDiv w:val="1"/>
      <w:marLeft w:val="0"/>
      <w:marRight w:val="0"/>
      <w:marTop w:val="0"/>
      <w:marBottom w:val="0"/>
      <w:divBdr>
        <w:top w:val="none" w:sz="0" w:space="0" w:color="auto"/>
        <w:left w:val="none" w:sz="0" w:space="0" w:color="auto"/>
        <w:bottom w:val="none" w:sz="0" w:space="0" w:color="auto"/>
        <w:right w:val="none" w:sz="0" w:space="0" w:color="auto"/>
      </w:divBdr>
    </w:div>
    <w:div w:id="1359890789">
      <w:bodyDiv w:val="1"/>
      <w:marLeft w:val="0"/>
      <w:marRight w:val="0"/>
      <w:marTop w:val="0"/>
      <w:marBottom w:val="0"/>
      <w:divBdr>
        <w:top w:val="none" w:sz="0" w:space="0" w:color="auto"/>
        <w:left w:val="none" w:sz="0" w:space="0" w:color="auto"/>
        <w:bottom w:val="none" w:sz="0" w:space="0" w:color="auto"/>
        <w:right w:val="none" w:sz="0" w:space="0" w:color="auto"/>
      </w:divBdr>
    </w:div>
    <w:div w:id="1383212860">
      <w:bodyDiv w:val="1"/>
      <w:marLeft w:val="0"/>
      <w:marRight w:val="0"/>
      <w:marTop w:val="0"/>
      <w:marBottom w:val="0"/>
      <w:divBdr>
        <w:top w:val="none" w:sz="0" w:space="0" w:color="auto"/>
        <w:left w:val="none" w:sz="0" w:space="0" w:color="auto"/>
        <w:bottom w:val="none" w:sz="0" w:space="0" w:color="auto"/>
        <w:right w:val="none" w:sz="0" w:space="0" w:color="auto"/>
      </w:divBdr>
    </w:div>
    <w:div w:id="1480073062">
      <w:bodyDiv w:val="1"/>
      <w:marLeft w:val="0"/>
      <w:marRight w:val="0"/>
      <w:marTop w:val="0"/>
      <w:marBottom w:val="0"/>
      <w:divBdr>
        <w:top w:val="none" w:sz="0" w:space="0" w:color="auto"/>
        <w:left w:val="none" w:sz="0" w:space="0" w:color="auto"/>
        <w:bottom w:val="none" w:sz="0" w:space="0" w:color="auto"/>
        <w:right w:val="none" w:sz="0" w:space="0" w:color="auto"/>
      </w:divBdr>
    </w:div>
    <w:div w:id="1784415997">
      <w:bodyDiv w:val="1"/>
      <w:marLeft w:val="0"/>
      <w:marRight w:val="0"/>
      <w:marTop w:val="0"/>
      <w:marBottom w:val="0"/>
      <w:divBdr>
        <w:top w:val="none" w:sz="0" w:space="0" w:color="auto"/>
        <w:left w:val="none" w:sz="0" w:space="0" w:color="auto"/>
        <w:bottom w:val="none" w:sz="0" w:space="0" w:color="auto"/>
        <w:right w:val="none" w:sz="0" w:space="0" w:color="auto"/>
      </w:divBdr>
    </w:div>
    <w:div w:id="1859201007">
      <w:bodyDiv w:val="1"/>
      <w:marLeft w:val="0"/>
      <w:marRight w:val="0"/>
      <w:marTop w:val="0"/>
      <w:marBottom w:val="0"/>
      <w:divBdr>
        <w:top w:val="none" w:sz="0" w:space="0" w:color="auto"/>
        <w:left w:val="none" w:sz="0" w:space="0" w:color="auto"/>
        <w:bottom w:val="none" w:sz="0" w:space="0" w:color="auto"/>
        <w:right w:val="none" w:sz="0" w:space="0" w:color="auto"/>
      </w:divBdr>
    </w:div>
    <w:div w:id="2042632004">
      <w:bodyDiv w:val="1"/>
      <w:marLeft w:val="0"/>
      <w:marRight w:val="0"/>
      <w:marTop w:val="0"/>
      <w:marBottom w:val="0"/>
      <w:divBdr>
        <w:top w:val="none" w:sz="0" w:space="0" w:color="auto"/>
        <w:left w:val="none" w:sz="0" w:space="0" w:color="auto"/>
        <w:bottom w:val="none" w:sz="0" w:space="0" w:color="auto"/>
        <w:right w:val="none" w:sz="0" w:space="0" w:color="auto"/>
      </w:divBdr>
    </w:div>
    <w:div w:id="210279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2025-11-07T13:10:00Z</dcterms:created>
  <dcterms:modified xsi:type="dcterms:W3CDTF">2025-11-07T15:17:00Z</dcterms:modified>
</cp:coreProperties>
</file>