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D48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hời gian học gồm ba buổi: sáng, chiều và tối. Buổi sáng có 5 tiết học, bắt đầu từ 07:00 đến 11:30. Tiết 1 từ 07:00 đến 07:50, không có thời gian nghỉ. Tiết 2 từ 07:50 đến 08:40, nghỉ 10 phút. Tiết 3 từ 08:50 đến 09:40, nghỉ 10 phút. Tiết 4 từ 09:50 đến 10:40, không có thời gian nghỉ. Tiết 5 từ 10:40 đến 11:30, không có thời gian nghỉ. Buổi chiều có 5 tiết học, bắt đầu từ 13:30 đến 17:00. Tiết 6 từ 13:30 đến 14:20, không có thời gian nghỉ. Tiết 7 từ 14:20 đến 15:10, nghỉ 10 phút. Tiết 8 từ 15:20 đến 16:10, không có thời gian nghỉ. Tiết 9 từ 16:10 đến 17:00, không có thời gian nghỉ. Tiết 10 là tiết nghỉ chung. Buổi tối có 2 tiết học, bắt đầu từ 18:20 đến 20:00. Tiết 11 từ 18:20 đến 19:10, không có thời gian nghỉ. Tiết 12 từ 19:10 đến 20:00, không có thời gian nghỉ.</w:t>
      </w:r>
    </w:p>
    <w:p w14:paraId="614E5586">
      <w:pPr>
        <w:rPr>
          <w:rFonts w:hint="default" w:ascii="Times New Roman" w:hAnsi="Times New Roman" w:cs="Times New Roman"/>
          <w:sz w:val="24"/>
          <w:szCs w:val="24"/>
        </w:rPr>
      </w:pPr>
    </w:p>
    <w:p w14:paraId="6323F1F1">
      <w:pPr>
        <w:rPr>
          <w:rFonts w:hint="default" w:ascii="Times New Roman" w:hAnsi="Times New Roman"/>
          <w:sz w:val="24"/>
          <w:szCs w:val="24"/>
          <w:lang w:val="vi-VN"/>
        </w:rPr>
      </w:pPr>
      <w:r>
        <w:rPr>
          <w:rFonts w:hint="default" w:ascii="Times New Roman" w:hAnsi="Times New Roman"/>
          <w:sz w:val="24"/>
          <w:szCs w:val="24"/>
        </w:rPr>
        <w:t>Thời gian thiết kế của chương trình đào tạo (CTĐT) là 4 năm, 4,5 năm và 5 năm. Thời gian học tập tối đa để sinh viên hoàn thành CTĐT tương ứng là 8 năm, 9 năm và 10 năm.</w:t>
      </w:r>
      <w:r>
        <w:rPr>
          <w:rFonts w:hint="default" w:ascii="Times New Roman" w:hAnsi="Times New Roman"/>
          <w:sz w:val="24"/>
          <w:szCs w:val="24"/>
          <w:lang w:val="vi-VN"/>
        </w:rPr>
        <w:t xml:space="preserve"> Xếp hạng tốt nghiệp dựa trên ĐTBCTL như sau: Loại xuất sắc: từ 3,60 đến 4,00; Loại giỏi: từ 3,20 đến 3,59; Loại khá: từ 2,50 đến 3,19; Loại trung bình: từ 2,00 đến 2,49.</w:t>
      </w:r>
    </w:p>
    <w:p w14:paraId="378F4684">
      <w:pPr>
        <w:rPr>
          <w:rFonts w:hint="default" w:ascii="Times New Roman" w:hAnsi="Times New Roman"/>
          <w:sz w:val="24"/>
          <w:szCs w:val="24"/>
        </w:rPr>
      </w:pPr>
    </w:p>
    <w:p w14:paraId="2D49720E">
      <w:pPr>
        <w:pStyle w:val="4"/>
        <w:keepNext w:val="0"/>
        <w:keepLines w:val="0"/>
        <w:widowControl/>
        <w:suppressLineNumbers w:val="0"/>
      </w:pPr>
      <w:r>
        <w:t>Điểm số theo thang điểm 10 được chuyển đổi thành điểm chữ và điểm số theo thang điểm 4 như sau: từ 9,0 đến 10,0 là A (4,0); từ 8,0 đến 8,9 là B+ (3,5); từ 7,0 đến 7,9 là B (3,0); từ 6,5 đến 6,9 là C+ (2,5); từ 5,5 đến 6,4 là C (2,0); từ 5,0 đến 5,4 là D+ (1,5); từ 4,0 đến 4,9 là D (1,0); dưới 4,0 là F (0,0).</w:t>
      </w:r>
    </w:p>
    <w:p w14:paraId="705A4F2C">
      <w:pPr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</w:p>
    <w:p w14:paraId="66E0D01C">
      <w:pPr>
        <w:rPr>
          <w:rFonts w:hint="default" w:ascii="Times New Roman" w:hAnsi="Times New Roman"/>
          <w:sz w:val="24"/>
          <w:szCs w:val="24"/>
        </w:rPr>
      </w:pPr>
    </w:p>
    <w:p w14:paraId="67F5362E">
      <w:pPr>
        <w:rPr>
          <w:rFonts w:hint="default"/>
          <w:sz w:val="24"/>
          <w:szCs w:val="24"/>
        </w:rPr>
      </w:pPr>
    </w:p>
    <w:p w14:paraId="4C202BF8"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41C6A"/>
    <w:rsid w:val="20451A26"/>
    <w:rsid w:val="75E4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2024-11-15T08:09:00Z</dcterms:created>
  <dc:creator>Lenovo T14S</dc:creator>
  <cp:lastModifiedBy>Lenovo T14S</cp:lastModifiedBy>
  <dcterms:modified xsi:type="dcterms:W3CDTF">2024-11-15T08:19:56Z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7B69A53667774F4DA3D928A5650078EE_11</vt:lpwstr>
  </property>
</Properties>
</file>