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9330" w:type="dxa"/>
        <w:tblLayout w:type="fixed"/>
        <w:tblLook w:val="04A0" w:firstRow="1" w:lastRow="0" w:firstColumn="1" w:lastColumn="0" w:noHBand="0" w:noVBand="1"/>
      </w:tblPr>
      <w:tblGrid>
        <w:gridCol w:w="9330"/>
      </w:tblGrid>
      <w:tr w:rsidR="005312FC">
        <w:trPr>
          <w:trHeight w:val="12930"/>
        </w:trPr>
        <w:tc>
          <w:tcPr>
            <w:tcW w:w="9330" w:type="dxa"/>
            <w:tcBorders>
              <w:top w:val="double" w:sz="4" w:space="0" w:color="auto"/>
              <w:left w:val="double" w:sz="4" w:space="0" w:color="auto"/>
              <w:bottom w:val="double" w:sz="4" w:space="0" w:color="auto"/>
              <w:right w:val="double" w:sz="4" w:space="0" w:color="auto"/>
            </w:tcBorders>
          </w:tcPr>
          <w:p w:rsidR="005312FC" w:rsidRDefault="002514F9">
            <w:pPr>
              <w:pStyle w:val="u1"/>
              <w:jc w:val="center"/>
              <w:outlineLvl w:val="0"/>
            </w:pPr>
            <w:bookmarkStart w:id="0" w:name="_Toc36062353"/>
            <w:bookmarkStart w:id="1" w:name="_Toc37268671"/>
            <w:bookmarkStart w:id="2" w:name="_Toc38474887"/>
            <w:r>
              <w:t>TRƯỜNG ĐẠI HỌC BÁCH KHOA HÀ NỘI</w:t>
            </w:r>
            <w:bookmarkEnd w:id="0"/>
            <w:bookmarkEnd w:id="1"/>
            <w:bookmarkEnd w:id="2"/>
          </w:p>
          <w:p w:rsidR="005312FC" w:rsidRDefault="002514F9">
            <w:pPr>
              <w:jc w:val="center"/>
              <w:rPr>
                <w:rFonts w:cs="Times New Roman"/>
                <w:szCs w:val="28"/>
              </w:rPr>
            </w:pPr>
            <w:r>
              <w:rPr>
                <w:rFonts w:cs="Times New Roman"/>
                <w:szCs w:val="28"/>
              </w:rPr>
              <w:t>Viện Công nghệ thông tin &amp; Truyền thông</w:t>
            </w:r>
          </w:p>
          <w:p w:rsidR="005312FC" w:rsidRDefault="005312FC">
            <w:pPr>
              <w:jc w:val="center"/>
              <w:rPr>
                <w:rFonts w:cs="Times New Roman"/>
                <w:sz w:val="24"/>
                <w:szCs w:val="24"/>
              </w:rPr>
            </w:pPr>
          </w:p>
          <w:p w:rsidR="005312FC" w:rsidRDefault="002514F9">
            <w:pPr>
              <w:jc w:val="center"/>
              <w:rPr>
                <w:rFonts w:cs="Times New Roman"/>
                <w:sz w:val="24"/>
                <w:szCs w:val="24"/>
              </w:rPr>
            </w:pPr>
            <w:r>
              <w:rPr>
                <w:rFonts w:cs="Times New Roman"/>
                <w:noProof/>
                <w:sz w:val="24"/>
                <w:szCs w:val="24"/>
              </w:rPr>
              <w:drawing>
                <wp:inline distT="0" distB="0" distL="0" distR="0">
                  <wp:extent cx="1497330" cy="2209800"/>
                  <wp:effectExtent l="0" t="0" r="762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06051" cy="2222442"/>
                          </a:xfrm>
                          <a:prstGeom prst="rect">
                            <a:avLst/>
                          </a:prstGeom>
                        </pic:spPr>
                      </pic:pic>
                    </a:graphicData>
                  </a:graphic>
                </wp:inline>
              </w:drawing>
            </w:r>
          </w:p>
          <w:p w:rsidR="005312FC" w:rsidRDefault="005312FC">
            <w:pPr>
              <w:jc w:val="center"/>
              <w:rPr>
                <w:rFonts w:cs="Times New Roman"/>
                <w:sz w:val="24"/>
                <w:szCs w:val="24"/>
              </w:rPr>
            </w:pPr>
          </w:p>
          <w:p w:rsidR="005312FC" w:rsidRDefault="005312FC">
            <w:pPr>
              <w:jc w:val="center"/>
              <w:rPr>
                <w:rFonts w:cs="Times New Roman"/>
                <w:sz w:val="24"/>
                <w:szCs w:val="24"/>
              </w:rPr>
            </w:pPr>
          </w:p>
          <w:p w:rsidR="005312FC" w:rsidRDefault="002514F9">
            <w:pPr>
              <w:pStyle w:val="Tiu"/>
              <w:jc w:val="center"/>
              <w:rPr>
                <w:rFonts w:ascii="Times New Roman" w:hAnsi="Times New Roman" w:cs="Times New Roman"/>
                <w:sz w:val="72"/>
                <w:szCs w:val="72"/>
              </w:rPr>
            </w:pPr>
            <w:r>
              <w:rPr>
                <w:rFonts w:ascii="Times New Roman" w:hAnsi="Times New Roman" w:cs="Times New Roman"/>
                <w:sz w:val="72"/>
                <w:szCs w:val="72"/>
              </w:rPr>
              <w:t>BÁO CÁO MÔN HỆ NHÚNG</w:t>
            </w:r>
          </w:p>
          <w:p w:rsidR="005312FC" w:rsidRDefault="002514F9">
            <w:pPr>
              <w:pStyle w:val="u1"/>
              <w:jc w:val="center"/>
              <w:outlineLvl w:val="0"/>
            </w:pPr>
            <w:bookmarkStart w:id="3" w:name="_Toc37268672"/>
            <w:bookmarkStart w:id="4" w:name="_Toc38474888"/>
            <w:bookmarkStart w:id="5" w:name="_Toc36062354"/>
            <w:r>
              <w:t>Đề tài:</w:t>
            </w:r>
            <w:bookmarkEnd w:id="3"/>
            <w:bookmarkEnd w:id="4"/>
            <w:bookmarkEnd w:id="5"/>
          </w:p>
          <w:p w:rsidR="005312FC" w:rsidRDefault="002514F9">
            <w:pPr>
              <w:pStyle w:val="u1"/>
              <w:jc w:val="center"/>
              <w:outlineLvl w:val="0"/>
            </w:pPr>
            <w:r>
              <w:t>Robot dò đường hai bánh tự cân bằng điều khiển qua điện thoại dùng bluetooth</w:t>
            </w:r>
          </w:p>
          <w:p w:rsidR="005312FC" w:rsidRDefault="002514F9">
            <w:pPr>
              <w:jc w:val="center"/>
              <w:rPr>
                <w:rFonts w:cs="Times New Roman"/>
                <w:sz w:val="24"/>
                <w:szCs w:val="24"/>
              </w:rPr>
            </w:pPr>
            <w:r>
              <w:rPr>
                <w:rFonts w:cs="Times New Roman"/>
                <w:szCs w:val="28"/>
              </w:rPr>
              <w:t>Giáo viên hướng dẫn: TS. Ngô Lam Trung</w:t>
            </w:r>
          </w:p>
          <w:p w:rsidR="005312FC" w:rsidRDefault="005312FC">
            <w:pPr>
              <w:rPr>
                <w:rFonts w:cs="Times New Roman"/>
                <w:sz w:val="24"/>
                <w:szCs w:val="24"/>
              </w:rPr>
            </w:pPr>
          </w:p>
          <w:tbl>
            <w:tblPr>
              <w:tblStyle w:val="LiBang"/>
              <w:tblW w:w="6769" w:type="dxa"/>
              <w:tblInd w:w="1175" w:type="dxa"/>
              <w:tblLayout w:type="fixed"/>
              <w:tblLook w:val="04A0" w:firstRow="1" w:lastRow="0" w:firstColumn="1" w:lastColumn="0" w:noHBand="0" w:noVBand="1"/>
            </w:tblPr>
            <w:tblGrid>
              <w:gridCol w:w="2454"/>
              <w:gridCol w:w="2245"/>
              <w:gridCol w:w="2070"/>
            </w:tblGrid>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Họ và tên</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MSSV</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Lớp</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Điệp</w:t>
                  </w:r>
                </w:p>
              </w:tc>
              <w:tc>
                <w:tcPr>
                  <w:tcW w:w="2245" w:type="dxa"/>
                  <w:tcBorders>
                    <w:top w:val="nil"/>
                    <w:left w:val="nil"/>
                    <w:bottom w:val="nil"/>
                    <w:right w:val="nil"/>
                  </w:tcBorders>
                </w:tcPr>
                <w:p w:rsidR="005312FC" w:rsidRDefault="002514F9">
                  <w:pPr>
                    <w:rPr>
                      <w:rFonts w:cs="Times New Roman"/>
                      <w:szCs w:val="28"/>
                    </w:rPr>
                  </w:pPr>
                  <w:r>
                    <w:rPr>
                      <w:rFonts w:cs="Times New Roman"/>
                      <w:szCs w:val="28"/>
                    </w:rPr>
                    <w:t>20173014</w:t>
                  </w: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Phạm Văn Hùng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r w:rsidR="005312FC">
              <w:tc>
                <w:tcPr>
                  <w:tcW w:w="2454" w:type="dxa"/>
                  <w:tcBorders>
                    <w:top w:val="nil"/>
                    <w:left w:val="nil"/>
                    <w:bottom w:val="nil"/>
                    <w:right w:val="nil"/>
                  </w:tcBorders>
                </w:tcPr>
                <w:p w:rsidR="005312FC" w:rsidRDefault="002514F9">
                  <w:pPr>
                    <w:rPr>
                      <w:rFonts w:cs="Times New Roman"/>
                      <w:szCs w:val="28"/>
                    </w:rPr>
                  </w:pPr>
                  <w:r>
                    <w:rPr>
                      <w:rFonts w:cs="Times New Roman"/>
                      <w:szCs w:val="28"/>
                    </w:rPr>
                    <w:t>Trần Văn Hoàng</w:t>
                  </w:r>
                </w:p>
              </w:tc>
              <w:tc>
                <w:tcPr>
                  <w:tcW w:w="2245" w:type="dxa"/>
                  <w:tcBorders>
                    <w:top w:val="nil"/>
                    <w:left w:val="nil"/>
                    <w:bottom w:val="nil"/>
                    <w:right w:val="nil"/>
                  </w:tcBorders>
                </w:tcPr>
                <w:p w:rsidR="005312FC" w:rsidRDefault="005312FC">
                  <w:pPr>
                    <w:rPr>
                      <w:rFonts w:cs="Times New Roman"/>
                      <w:szCs w:val="28"/>
                    </w:rPr>
                  </w:pPr>
                </w:p>
              </w:tc>
              <w:tc>
                <w:tcPr>
                  <w:tcW w:w="2070" w:type="dxa"/>
                  <w:tcBorders>
                    <w:top w:val="nil"/>
                    <w:left w:val="nil"/>
                    <w:bottom w:val="nil"/>
                    <w:right w:val="nil"/>
                  </w:tcBorders>
                </w:tcPr>
                <w:p w:rsidR="005312FC" w:rsidRDefault="002514F9">
                  <w:pPr>
                    <w:rPr>
                      <w:rFonts w:cs="Times New Roman"/>
                      <w:szCs w:val="28"/>
                    </w:rPr>
                  </w:pPr>
                  <w:r>
                    <w:rPr>
                      <w:rFonts w:cs="Times New Roman"/>
                      <w:szCs w:val="28"/>
                    </w:rPr>
                    <w:t>KTMT-06-K62</w:t>
                  </w:r>
                </w:p>
              </w:tc>
            </w:tr>
          </w:tbl>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5312FC">
            <w:pPr>
              <w:rPr>
                <w:rFonts w:cs="Times New Roman"/>
                <w:sz w:val="24"/>
                <w:szCs w:val="24"/>
              </w:rPr>
            </w:pPr>
          </w:p>
          <w:p w:rsidR="005312FC" w:rsidRDefault="002514F9">
            <w:pPr>
              <w:jc w:val="center"/>
              <w:rPr>
                <w:rFonts w:cs="Times New Roman"/>
                <w:sz w:val="24"/>
                <w:szCs w:val="24"/>
              </w:rPr>
            </w:pPr>
            <w:r>
              <w:rPr>
                <w:rFonts w:cs="Times New Roman"/>
                <w:i/>
                <w:iCs/>
                <w:sz w:val="24"/>
                <w:szCs w:val="24"/>
              </w:rPr>
              <w:t>Hà nội, ngày tháng năm 2020</w:t>
            </w:r>
          </w:p>
        </w:tc>
      </w:tr>
    </w:tbl>
    <w:p w:rsidR="005312FC" w:rsidRDefault="002514F9">
      <w:pPr>
        <w:pStyle w:val="u1"/>
      </w:pPr>
      <w:r>
        <w:lastRenderedPageBreak/>
        <w:t>Lời mở đầu</w:t>
      </w:r>
    </w:p>
    <w:p w:rsidR="005312FC" w:rsidRDefault="005312FC">
      <w:pPr>
        <w:pStyle w:val="u1"/>
      </w:pPr>
    </w:p>
    <w:p w:rsidR="005312FC" w:rsidRDefault="002514F9">
      <w:pPr>
        <w:pStyle w:val="u1"/>
        <w:numPr>
          <w:ilvl w:val="0"/>
          <w:numId w:val="1"/>
        </w:numPr>
      </w:pPr>
      <w:r>
        <w:t>Tổng quan.</w:t>
      </w:r>
    </w:p>
    <w:p w:rsidR="005312FC" w:rsidRDefault="002514F9">
      <w:pPr>
        <w:pStyle w:val="u2"/>
        <w:numPr>
          <w:ilvl w:val="0"/>
          <w:numId w:val="2"/>
        </w:numPr>
      </w:pPr>
      <w:r>
        <w:t>Giới thiệu dự án.</w:t>
      </w:r>
    </w:p>
    <w:p w:rsidR="005312FC" w:rsidRDefault="002514F9">
      <w:pPr>
        <w:pStyle w:val="u2"/>
        <w:numPr>
          <w:ilvl w:val="0"/>
          <w:numId w:val="2"/>
        </w:numPr>
      </w:pPr>
      <w:r>
        <w:t>Mục tiêu.</w:t>
      </w:r>
    </w:p>
    <w:p w:rsidR="005312FC" w:rsidRDefault="002514F9">
      <w:pPr>
        <w:ind w:left="360"/>
      </w:pPr>
      <w:r>
        <w:tab/>
        <w:t>Mục tiêu của đề tài là thiết kế và chế tạo robot dò đường hai bánh tự cân bằng di chuyển trên địa hình phẳng (có thể hơi gồ ghề), dựa trên nền tảng lí thuyết mô hình con lắc ngược. Trong khuôn khổ môn học, mục tiêu đề ra cho dự án như sau:</w:t>
      </w:r>
    </w:p>
    <w:p w:rsidR="005312FC" w:rsidRDefault="002514F9">
      <w:pPr>
        <w:ind w:left="360"/>
      </w:pPr>
      <w:r>
        <w:t>- Thiết kế và lắp ráp robot tự cân bằng.</w:t>
      </w:r>
    </w:p>
    <w:p w:rsidR="005312FC" w:rsidRDefault="002514F9">
      <w:pPr>
        <w:ind w:left="360"/>
      </w:pPr>
      <w:r>
        <w:t>- Tìm hiểu về các loại linh kiện, nguyên lí cơ bản về cân bằng.</w:t>
      </w:r>
    </w:p>
    <w:p w:rsidR="005312FC" w:rsidRDefault="002514F9">
      <w:pPr>
        <w:ind w:left="360"/>
      </w:pPr>
      <w:r>
        <w:t>- Giải thuật để có thể điều chỉnh, dự đoán các giá trị thu được từ cảm biến để có được số đo chính xác.</w:t>
      </w:r>
    </w:p>
    <w:p w:rsidR="005312FC" w:rsidRDefault="002514F9">
      <w:pPr>
        <w:ind w:left="360"/>
      </w:pPr>
      <w:r>
        <w:t>- Lập trình điều khiển.</w:t>
      </w:r>
    </w:p>
    <w:p w:rsidR="005312FC" w:rsidRDefault="002514F9">
      <w:pPr>
        <w:pStyle w:val="u2"/>
      </w:pPr>
      <w:r>
        <w:tab/>
        <w:t>3. Thế nào là xe hai bánh tự cân bằng.</w:t>
      </w:r>
    </w:p>
    <w:p w:rsidR="005312FC" w:rsidRDefault="002514F9">
      <w:pPr>
        <w:ind w:firstLine="360"/>
        <w:jc w:val="center"/>
      </w:pPr>
      <w:r>
        <w:rPr>
          <w:noProof/>
        </w:rPr>
        <w:drawing>
          <wp:inline distT="0" distB="0" distL="0" distR="0">
            <wp:extent cx="3867150" cy="2085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67690" cy="2086266"/>
                    </a:xfrm>
                    <a:prstGeom prst="rect">
                      <a:avLst/>
                    </a:prstGeom>
                  </pic:spPr>
                </pic:pic>
              </a:graphicData>
            </a:graphic>
          </wp:inline>
        </w:drawing>
      </w:r>
    </w:p>
    <w:p w:rsidR="005312FC" w:rsidRDefault="002514F9">
      <w:pPr>
        <w:ind w:left="450"/>
      </w:pPr>
      <w:r>
        <w:tab/>
        <w:t>Đối với những xe từ ba bánh trở lên, việc cân bằng khá dễ dàng nhờ trọng tâm của chúng nằm trong bề mặt do các bánh xe tạo ra. Còn đối với những loại xe hai bánh như xe đạp, xe máy, việc cân bằng khi không di chuyển gần như là điều không thể (rất khó).</w:t>
      </w:r>
    </w:p>
    <w:p w:rsidR="005312FC" w:rsidRDefault="002514F9">
      <w:pPr>
        <w:ind w:left="450"/>
      </w:pPr>
      <w:r>
        <w:lastRenderedPageBreak/>
        <w:tab/>
        <w:t>Đối với xe hai bánh tự cân bằng có hai bánh với hai trục của hai bánh xe trùng nhau, để cho xe cân bằng, trọng tâm của xe luôn phải được giữ ở giữa hai bánh xe. Trọng tâm của xe cân bằng rất khó để xác định, và có thể không thể di chuyển bánh xe đủ nhanh để giữ nó luôn dưới toàn bộ trọng tâm.</w:t>
      </w:r>
    </w:p>
    <w:p w:rsidR="005312FC" w:rsidRDefault="002514F9">
      <w:pPr>
        <w:ind w:left="450"/>
      </w:pPr>
      <w:r>
        <w:tab/>
        <w:t xml:space="preserve">Tuy nhiên, có thể biết góc giữa trục giữa của xe và sàn nhà </w:t>
      </w:r>
      <w:proofErr w:type="gramStart"/>
      <w:r>
        <w:rPr>
          <w:rFonts w:cs="Times New Roman"/>
          <w:i/>
          <w:iCs/>
          <w:color w:val="2F5496" w:themeColor="accent1" w:themeShade="BF"/>
        </w:rPr>
        <w:t>α</w:t>
      </w:r>
      <w:r>
        <w:rPr>
          <w:color w:val="2F5496" w:themeColor="accent1" w:themeShade="BF"/>
        </w:rPr>
        <w:t xml:space="preserve"> </w:t>
      </w:r>
      <w:r>
        <w:t>,</w:t>
      </w:r>
      <w:proofErr w:type="gramEnd"/>
      <w:r>
        <w:t xml:space="preserve"> và chiều của trọng lực. Nên có thể sử dụng chúng để làm xe cân bằng. Xe cân bằng khi góc </w:t>
      </w:r>
      <w:r>
        <w:rPr>
          <w:rFonts w:cs="Times New Roman"/>
          <w:i/>
          <w:iCs/>
          <w:color w:val="2F5496" w:themeColor="accent1" w:themeShade="BF"/>
        </w:rPr>
        <w:t xml:space="preserve">α </w:t>
      </w:r>
      <w:r>
        <w:rPr>
          <w:rFonts w:cs="Times New Roman"/>
        </w:rPr>
        <w:t>~ 0</w:t>
      </w:r>
      <w:r>
        <w:rPr>
          <w:rFonts w:cs="Times New Roman"/>
          <w:i/>
          <w:iCs/>
          <w:color w:val="2F5496" w:themeColor="accent1" w:themeShade="BF"/>
        </w:rPr>
        <w:t>.</w:t>
      </w:r>
    </w:p>
    <w:p w:rsidR="005312FC" w:rsidRDefault="002514F9">
      <w:pPr>
        <w:pStyle w:val="u2"/>
        <w:numPr>
          <w:ilvl w:val="0"/>
          <w:numId w:val="3"/>
        </w:numPr>
      </w:pPr>
      <w:r>
        <w:t>Giải pháp giải quyết dự án.</w:t>
      </w:r>
    </w:p>
    <w:p w:rsidR="005312FC" w:rsidRDefault="002514F9">
      <w:pPr>
        <w:ind w:left="540"/>
      </w:pPr>
      <w:r>
        <w:t>- Sử dụng cảm biến gia tốc góc MPU6050 để đọc giá trị góc giữa trục thẳng đứng của xe và sàn nhà.</w:t>
      </w:r>
    </w:p>
    <w:p w:rsidR="005312FC" w:rsidRDefault="002514F9">
      <w:pPr>
        <w:ind w:left="540"/>
      </w:pPr>
      <w:r>
        <w:t>- Sử dụng thuật toán PID để:</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sai số xác lập đến mức tối thiểu nhất</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Hạn chế độ dao động</w:t>
      </w:r>
    </w:p>
    <w:p w:rsidR="005312FC" w:rsidRDefault="002514F9">
      <w:pPr>
        <w:numPr>
          <w:ilvl w:val="0"/>
          <w:numId w:val="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Pr>
          <w:rFonts w:eastAsia="Times New Roman" w:cs="Times New Roman"/>
          <w:color w:val="333333"/>
          <w:szCs w:val="28"/>
        </w:rPr>
        <w:t>Giảm thời gian xác lập và độ vọt lố.</w:t>
      </w:r>
    </w:p>
    <w:p w:rsidR="005312FC" w:rsidRDefault="002514F9">
      <w:pPr>
        <w:shd w:val="clear" w:color="auto" w:fill="FFFFFF"/>
        <w:spacing w:before="100" w:beforeAutospacing="1" w:after="100" w:afterAutospacing="1" w:line="240" w:lineRule="auto"/>
        <w:ind w:left="540"/>
        <w:rPr>
          <w:rFonts w:eastAsia="Times New Roman" w:cs="Times New Roman"/>
          <w:color w:val="333333"/>
          <w:szCs w:val="28"/>
        </w:rPr>
      </w:pPr>
      <w:r>
        <w:rPr>
          <w:rFonts w:eastAsia="Times New Roman" w:cs="Times New Roman"/>
          <w:color w:val="333333"/>
          <w:szCs w:val="28"/>
        </w:rPr>
        <w:t>- Sử dụng module bluetooth HC-05 để điều khiển xe thông qua bluetooth. Trong dự án này sử dụng ứng dụng Bluetooth Electronics của Keuwlsoft.</w:t>
      </w:r>
    </w:p>
    <w:p w:rsidR="005312FC" w:rsidRDefault="002514F9">
      <w:pPr>
        <w:keepNext/>
        <w:shd w:val="clear" w:color="auto" w:fill="FFFFFF"/>
        <w:spacing w:before="100" w:beforeAutospacing="1" w:after="100" w:afterAutospacing="1" w:line="240" w:lineRule="auto"/>
        <w:ind w:left="540"/>
        <w:jc w:val="center"/>
      </w:pPr>
      <w:r>
        <w:rPr>
          <w:rFonts w:eastAsia="Times New Roman" w:cs="Times New Roman"/>
          <w:noProof/>
          <w:color w:val="333333"/>
          <w:szCs w:val="28"/>
        </w:rPr>
        <w:drawing>
          <wp:inline distT="0" distB="0" distL="0" distR="0">
            <wp:extent cx="5943600" cy="3340100"/>
            <wp:effectExtent l="0" t="0" r="0" b="0"/>
            <wp:docPr id="4" name="Hình ảnh 4" descr="Ảnh có chứa bên, đen, đường phố, đậu x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ên, đen, đường phố, đậu xe&#10;&#10;Mô tả được tạo tự độ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5312FC" w:rsidRDefault="002514F9">
      <w:pPr>
        <w:pStyle w:val="Chuthich"/>
        <w:jc w:val="center"/>
        <w:rPr>
          <w:rFonts w:eastAsia="Times New Roman" w:cs="Times New Roman"/>
          <w:color w:val="333333"/>
          <w:sz w:val="28"/>
          <w:szCs w:val="28"/>
        </w:rPr>
      </w:pPr>
      <w:r>
        <w:t xml:space="preserve">Hình </w:t>
      </w:r>
      <w:r w:rsidR="003D4C44">
        <w:fldChar w:fldCharType="begin"/>
      </w:r>
      <w:r w:rsidR="003D4C44">
        <w:instrText xml:space="preserve"> SEQ Hình \* ARABIC </w:instrText>
      </w:r>
      <w:r w:rsidR="003D4C44">
        <w:fldChar w:fldCharType="separate"/>
      </w:r>
      <w:r>
        <w:t>1</w:t>
      </w:r>
      <w:r w:rsidR="003D4C44">
        <w:fldChar w:fldCharType="end"/>
      </w:r>
      <w:r>
        <w:t>Ứng dụng Bluetooth Electronics của Keuwl</w:t>
      </w:r>
    </w:p>
    <w:p w:rsidR="005312FC" w:rsidRDefault="002514F9">
      <w:pPr>
        <w:pStyle w:val="u2"/>
        <w:numPr>
          <w:ilvl w:val="0"/>
          <w:numId w:val="3"/>
        </w:numPr>
        <w:rPr>
          <w:rFonts w:eastAsia="Times New Roman"/>
        </w:rPr>
      </w:pPr>
      <w:r>
        <w:rPr>
          <w:rFonts w:eastAsia="Times New Roman"/>
        </w:rPr>
        <w:lastRenderedPageBreak/>
        <w:t>Phương pháp tính động lực học và áp dụng vào dự án.</w:t>
      </w:r>
    </w:p>
    <w:p w:rsidR="005312FC" w:rsidRDefault="002514F9">
      <w:pPr>
        <w:ind w:firstLine="560"/>
        <w:rPr>
          <w:lang w:val="en"/>
        </w:rPr>
      </w:pPr>
      <w:r>
        <w:rPr>
          <w:lang w:val="en"/>
        </w:rPr>
        <w:t>Áp dụng mô hình của con lắc ngược:</w:t>
      </w:r>
    </w:p>
    <w:p w:rsidR="005312FC" w:rsidRDefault="002514F9">
      <w:pPr>
        <w:numPr>
          <w:ilvl w:val="0"/>
          <w:numId w:val="5"/>
        </w:numPr>
        <w:ind w:firstLine="560"/>
        <w:rPr>
          <w:lang w:val="en"/>
        </w:rPr>
      </w:pPr>
      <w:r>
        <w:rPr>
          <w:lang w:val="en"/>
        </w:rPr>
        <w:t>Giới thiêu về con lắc ngược</w:t>
      </w:r>
    </w:p>
    <w:p w:rsidR="005312FC" w:rsidRDefault="002514F9">
      <w:pPr>
        <w:ind w:firstLine="720"/>
        <w:rPr>
          <w:lang w:val="en"/>
        </w:rPr>
      </w:pPr>
      <w:r>
        <w:rPr>
          <w:lang w:val="en"/>
        </w:rPr>
        <w:t>- Con lắc ngược là một hệ gồm một con lắc ngược được đặt trên một thân xe chuyển động như hình dưới đây:</w:t>
      </w:r>
    </w:p>
    <w:p w:rsidR="005312FC" w:rsidRDefault="002514F9">
      <w:pPr>
        <w:ind w:firstLine="720"/>
        <w:rPr>
          <w:lang w:val="en"/>
        </w:rPr>
      </w:pPr>
      <w:r>
        <w:rPr>
          <w:noProof/>
        </w:rPr>
        <w:drawing>
          <wp:inline distT="0" distB="0" distL="114300" distR="114300">
            <wp:extent cx="2314575" cy="22955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314575" cy="2295525"/>
                    </a:xfrm>
                    <a:prstGeom prst="rect">
                      <a:avLst/>
                    </a:prstGeom>
                    <a:noFill/>
                    <a:ln>
                      <a:noFill/>
                    </a:ln>
                  </pic:spPr>
                </pic:pic>
              </a:graphicData>
            </a:graphic>
          </wp:inline>
        </w:drawing>
      </w:r>
      <w:r>
        <w:rPr>
          <w:lang w:val="en"/>
        </w:rPr>
        <w:t xml:space="preserve"> </w:t>
      </w:r>
    </w:p>
    <w:p w:rsidR="005312FC" w:rsidRDefault="002514F9">
      <w:pPr>
        <w:numPr>
          <w:ilvl w:val="0"/>
          <w:numId w:val="5"/>
        </w:numPr>
        <w:ind w:firstLine="560"/>
        <w:rPr>
          <w:lang w:val="en"/>
        </w:rPr>
      </w:pPr>
      <w:r>
        <w:rPr>
          <w:lang w:val="en"/>
        </w:rPr>
        <w:t>Xây dụng phương trình chuyển động</w:t>
      </w:r>
    </w:p>
    <w:p w:rsidR="005312FC" w:rsidRDefault="002514F9">
      <w:pPr>
        <w:ind w:firstLine="720"/>
        <w:rPr>
          <w:lang w:val="en"/>
        </w:rPr>
      </w:pPr>
      <w:r>
        <w:rPr>
          <w:lang w:val="en"/>
        </w:rPr>
        <w:t>- Với:</w:t>
      </w:r>
    </w:p>
    <w:p w:rsidR="005312FC" w:rsidRDefault="002514F9">
      <w:pPr>
        <w:ind w:left="720" w:firstLine="720"/>
        <w:rPr>
          <w:lang w:val="en"/>
        </w:rPr>
      </w:pPr>
      <w:r>
        <w:rPr>
          <w:lang w:val="en"/>
        </w:rPr>
        <w:t>+) m</w:t>
      </w:r>
      <w:r>
        <w:rPr>
          <w:vertAlign w:val="subscript"/>
          <w:lang w:val="en"/>
        </w:rPr>
        <w:t>0</w:t>
      </w:r>
      <w:r>
        <w:rPr>
          <w:lang w:val="en"/>
        </w:rPr>
        <w:t xml:space="preserve"> là khối lượng xe</w:t>
      </w:r>
    </w:p>
    <w:p w:rsidR="005312FC" w:rsidRDefault="002514F9">
      <w:pPr>
        <w:ind w:left="720" w:firstLine="720"/>
        <w:rPr>
          <w:lang w:val="en"/>
        </w:rPr>
      </w:pPr>
      <w:r>
        <w:rPr>
          <w:lang w:val="en"/>
        </w:rPr>
        <w:t>+) m là khối lượng thanh</w:t>
      </w:r>
    </w:p>
    <w:p w:rsidR="005312FC" w:rsidRDefault="002514F9">
      <w:pPr>
        <w:ind w:left="720" w:firstLine="720"/>
        <w:rPr>
          <w:lang w:val="en"/>
        </w:rPr>
      </w:pPr>
      <w:r>
        <w:rPr>
          <w:lang w:val="en"/>
        </w:rPr>
        <w:t>+) l là chiều dài thanh</w:t>
      </w:r>
    </w:p>
    <w:p w:rsidR="005312FC" w:rsidRDefault="002514F9">
      <w:pPr>
        <w:ind w:left="720" w:firstLine="720"/>
        <w:rPr>
          <w:lang w:val="en"/>
        </w:rPr>
      </w:pPr>
      <w:r>
        <w:rPr>
          <w:lang w:val="en"/>
        </w:rPr>
        <w:t xml:space="preserve">+) I là momen quán tính với trục quay tâm của thanh </w:t>
      </w:r>
    </w:p>
    <w:p w:rsidR="005312FC" w:rsidRDefault="002514F9">
      <w:pPr>
        <w:ind w:left="720" w:firstLine="720"/>
        <w:rPr>
          <w:lang w:val="en"/>
        </w:rPr>
      </w:pPr>
      <w:r>
        <w:rPr>
          <w:lang w:val="en"/>
        </w:rPr>
        <w:t>+) θ là góc giữa thanh và trục thẳng đứng</w:t>
      </w:r>
    </w:p>
    <w:p w:rsidR="005312FC" w:rsidRDefault="002514F9">
      <w:pPr>
        <w:ind w:left="720" w:firstLine="720"/>
        <w:rPr>
          <w:lang w:val="en"/>
        </w:rPr>
      </w:pPr>
      <w:r>
        <w:rPr>
          <w:lang w:val="en"/>
        </w:rPr>
        <w:t>+) u(t) là lực điều khiển xe</w:t>
      </w:r>
    </w:p>
    <w:p w:rsidR="005312FC" w:rsidRDefault="002514F9">
      <w:pPr>
        <w:ind w:left="720" w:firstLine="720"/>
        <w:rPr>
          <w:lang w:val="en"/>
        </w:rPr>
      </w:pPr>
      <w:r>
        <w:rPr>
          <w:lang w:val="en"/>
        </w:rPr>
        <w:t>+) l</w:t>
      </w:r>
      <w:r>
        <w:rPr>
          <w:vertAlign w:val="subscript"/>
          <w:lang w:val="en"/>
        </w:rPr>
        <w:t>c</w:t>
      </w:r>
      <w:r>
        <w:rPr>
          <w:lang w:val="en"/>
        </w:rPr>
        <w:t xml:space="preserve"> là khoảng các từ O tới trọng tâm của thanh</w:t>
      </w:r>
    </w:p>
    <w:p w:rsidR="005312FC" w:rsidRDefault="002514F9">
      <w:pPr>
        <w:ind w:firstLine="720"/>
        <w:rPr>
          <w:lang w:val="en"/>
        </w:rPr>
      </w:pPr>
      <w:r>
        <w:rPr>
          <w:lang w:val="en"/>
        </w:rPr>
        <w:t>- Chọn hệ trục tọa độ với trục y hướng lên và trục x hướng sang phải ta có:</w:t>
      </w:r>
    </w:p>
    <w:p w:rsidR="005312FC" w:rsidRDefault="002514F9">
      <w:pPr>
        <w:ind w:left="720" w:firstLine="720"/>
        <w:rPr>
          <w:lang w:val="en"/>
        </w:rPr>
      </w:pPr>
      <w:r>
        <w:rPr>
          <w:lang w:val="en"/>
        </w:rPr>
        <w:t>+) x</w:t>
      </w:r>
      <w:r>
        <w:rPr>
          <w:vertAlign w:val="subscript"/>
          <w:lang w:val="en"/>
        </w:rPr>
        <w:t>G</w:t>
      </w:r>
      <w:r>
        <w:rPr>
          <w:lang w:val="en"/>
        </w:rPr>
        <w:t xml:space="preserve"> = x + l</w:t>
      </w:r>
      <w:r>
        <w:rPr>
          <w:vertAlign w:val="subscript"/>
          <w:lang w:val="en"/>
        </w:rPr>
        <w:t>c</w:t>
      </w:r>
      <w:r>
        <w:rPr>
          <w:lang w:val="en"/>
        </w:rPr>
        <w:t>sin(θ</w:t>
      </w:r>
      <w:proofErr w:type="gramStart"/>
      <w:r>
        <w:rPr>
          <w:lang w:val="en"/>
        </w:rPr>
        <w:t>) ;</w:t>
      </w:r>
      <w:proofErr w:type="gramEnd"/>
      <w:r>
        <w:rPr>
          <w:lang w:val="en"/>
        </w:rPr>
        <w:t xml:space="preserve"> y</w:t>
      </w:r>
      <w:r>
        <w:rPr>
          <w:vertAlign w:val="subscript"/>
          <w:lang w:val="en"/>
        </w:rPr>
        <w:t xml:space="preserve">G </w:t>
      </w:r>
      <w:r>
        <w:rPr>
          <w:lang w:val="en"/>
        </w:rPr>
        <w:t>= l</w:t>
      </w:r>
      <w:r>
        <w:rPr>
          <w:vertAlign w:val="subscript"/>
          <w:lang w:val="en"/>
        </w:rPr>
        <w:t>c</w:t>
      </w:r>
      <w:r>
        <w:rPr>
          <w:lang w:val="en"/>
        </w:rPr>
        <w:t>cos(θ)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cos(θ) θ</w:t>
      </w:r>
      <w:proofErr w:type="gramStart"/>
      <w:r>
        <w:rPr>
          <w:lang w:val="en"/>
        </w:rPr>
        <w:t>’ ;</w:t>
      </w:r>
      <w:proofErr w:type="gramEnd"/>
      <w:r>
        <w:rPr>
          <w:lang w:val="en"/>
        </w:rPr>
        <w:t xml:space="preserve"> y’</w:t>
      </w:r>
      <w:r>
        <w:rPr>
          <w:vertAlign w:val="subscript"/>
          <w:lang w:val="en"/>
        </w:rPr>
        <w:t xml:space="preserve">G </w:t>
      </w:r>
      <w:r>
        <w:rPr>
          <w:lang w:val="en"/>
        </w:rPr>
        <w:t>= -l</w:t>
      </w:r>
      <w:r>
        <w:rPr>
          <w:vertAlign w:val="subscript"/>
          <w:lang w:val="en"/>
        </w:rPr>
        <w:t>c</w:t>
      </w:r>
      <w:r>
        <w:rPr>
          <w:lang w:val="en"/>
        </w:rPr>
        <w:t>cos(θ) θ’</w:t>
      </w:r>
    </w:p>
    <w:p w:rsidR="005312FC" w:rsidRDefault="002514F9">
      <w:pPr>
        <w:ind w:left="720" w:firstLine="720"/>
        <w:rPr>
          <w:lang w:val="en"/>
        </w:rPr>
      </w:pPr>
      <w:r>
        <w:rPr>
          <w:lang w:val="en"/>
        </w:rPr>
        <w:t>+) x’’</w:t>
      </w:r>
      <w:r>
        <w:rPr>
          <w:vertAlign w:val="subscript"/>
          <w:lang w:val="en"/>
        </w:rPr>
        <w:t xml:space="preserve">G </w:t>
      </w:r>
      <w:r>
        <w:rPr>
          <w:lang w:val="en"/>
        </w:rPr>
        <w:t>= 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w:t>
      </w:r>
      <w:proofErr w:type="gramStart"/>
      <w:r>
        <w:rPr>
          <w:lang w:val="en"/>
        </w:rPr>
        <w:t>’ ;</w:t>
      </w:r>
      <w:proofErr w:type="gramEnd"/>
      <w:r>
        <w:rPr>
          <w:lang w:val="en"/>
        </w:rPr>
        <w:t xml:space="preserve"> y’’</w:t>
      </w:r>
      <w:r>
        <w:rPr>
          <w:vertAlign w:val="subscript"/>
          <w:lang w:val="en"/>
        </w:rPr>
        <w:t>G</w:t>
      </w:r>
      <w:r>
        <w:rPr>
          <w:lang w:val="en"/>
        </w:rPr>
        <w:t xml:space="preserve"> = -l</w:t>
      </w:r>
      <w:r>
        <w:rPr>
          <w:vertAlign w:val="subscript"/>
          <w:lang w:val="en"/>
        </w:rPr>
        <w:t>c</w:t>
      </w:r>
      <w:r>
        <w:rPr>
          <w:lang w:val="en"/>
        </w:rPr>
        <w:t>cos(θ)θ’</w:t>
      </w:r>
      <w:r>
        <w:rPr>
          <w:vertAlign w:val="superscript"/>
          <w:lang w:val="en"/>
        </w:rPr>
        <w:t>2</w:t>
      </w:r>
      <w:r>
        <w:rPr>
          <w:lang w:val="en"/>
        </w:rPr>
        <w:t xml:space="preserve"> - l</w:t>
      </w:r>
      <w:r>
        <w:rPr>
          <w:vertAlign w:val="subscript"/>
          <w:lang w:val="en"/>
        </w:rPr>
        <w:t>c</w:t>
      </w:r>
      <w:r>
        <w:rPr>
          <w:lang w:val="en"/>
        </w:rPr>
        <w:t>sin(θ)θ’’</w:t>
      </w:r>
    </w:p>
    <w:p w:rsidR="005312FC" w:rsidRDefault="002514F9">
      <w:pPr>
        <w:ind w:firstLine="720"/>
        <w:rPr>
          <w:lang w:val="en"/>
        </w:rPr>
      </w:pPr>
      <w:r>
        <w:rPr>
          <w:lang w:val="en"/>
        </w:rPr>
        <w:lastRenderedPageBreak/>
        <w:t>Phương trình chuyển động theo phương x của xe và thanh:</w:t>
      </w:r>
    </w:p>
    <w:p w:rsidR="005312FC" w:rsidRDefault="002514F9">
      <w:pPr>
        <w:ind w:left="720" w:firstLine="720"/>
        <w:rPr>
          <w:lang w:val="en"/>
        </w:rPr>
      </w:pPr>
      <w:r>
        <w:rPr>
          <w:lang w:val="en"/>
        </w:rPr>
        <w:t>u - N</w:t>
      </w:r>
      <w:r>
        <w:rPr>
          <w:vertAlign w:val="subscript"/>
          <w:lang w:val="en"/>
        </w:rPr>
        <w:t>x</w:t>
      </w:r>
      <w:r>
        <w:rPr>
          <w:lang w:val="en"/>
        </w:rPr>
        <w:t xml:space="preserve"> = m</w:t>
      </w:r>
      <w:r>
        <w:rPr>
          <w:vertAlign w:val="subscript"/>
          <w:lang w:val="en"/>
        </w:rPr>
        <w:t>0</w:t>
      </w:r>
      <w:r>
        <w:rPr>
          <w:lang w:val="en"/>
        </w:rPr>
        <w:t>x’’; N</w:t>
      </w:r>
      <w:r>
        <w:rPr>
          <w:vertAlign w:val="subscript"/>
          <w:lang w:val="en"/>
        </w:rPr>
        <w:t>x</w:t>
      </w:r>
      <w:r>
        <w:rPr>
          <w:lang w:val="en"/>
        </w:rPr>
        <w:t>=mx</w:t>
      </w:r>
      <w:r>
        <w:rPr>
          <w:vertAlign w:val="subscript"/>
          <w:lang w:val="en"/>
        </w:rPr>
        <w:t>G</w:t>
      </w:r>
      <w:r>
        <w:rPr>
          <w:lang w:val="en"/>
        </w:rPr>
        <w:t>’’</w:t>
      </w:r>
    </w:p>
    <w:p w:rsidR="005312FC" w:rsidRDefault="002514F9">
      <w:pPr>
        <w:ind w:firstLine="720"/>
        <w:rPr>
          <w:lang w:val="en"/>
        </w:rPr>
      </w:pPr>
      <w:r>
        <w:rPr>
          <w:lang w:val="en"/>
        </w:rPr>
        <w:t>Thay x</w:t>
      </w:r>
      <w:r>
        <w:rPr>
          <w:vertAlign w:val="subscript"/>
          <w:lang w:val="en"/>
        </w:rPr>
        <w:t>G</w:t>
      </w:r>
      <w:r>
        <w:rPr>
          <w:lang w:val="en"/>
        </w:rPr>
        <w:t>’’ ở trên vào ta được:</w:t>
      </w:r>
    </w:p>
    <w:p w:rsidR="005312FC" w:rsidRDefault="002514F9">
      <w:pPr>
        <w:ind w:left="720" w:firstLine="720"/>
        <w:rPr>
          <w:lang w:val="en"/>
        </w:rPr>
      </w:pPr>
      <w:r>
        <w:rPr>
          <w:lang w:val="en"/>
        </w:rPr>
        <w:t>u - N</w:t>
      </w:r>
      <w:r>
        <w:rPr>
          <w:vertAlign w:val="subscript"/>
          <w:lang w:val="en"/>
        </w:rPr>
        <w:t>x</w:t>
      </w:r>
      <w:r>
        <w:rPr>
          <w:lang w:val="en"/>
        </w:rPr>
        <w:t xml:space="preserve"> = u - </w:t>
      </w:r>
      <w:proofErr w:type="gramStart"/>
      <w:r>
        <w:rPr>
          <w:lang w:val="en"/>
        </w:rPr>
        <w:t>m(</w:t>
      </w:r>
      <w:proofErr w:type="gramEnd"/>
      <w:r>
        <w:rPr>
          <w:lang w:val="en"/>
        </w:rPr>
        <w:t>x’’ - l</w:t>
      </w:r>
      <w:r>
        <w:rPr>
          <w:vertAlign w:val="subscript"/>
          <w:lang w:val="en"/>
        </w:rPr>
        <w:t>c</w:t>
      </w:r>
      <w:r>
        <w:rPr>
          <w:lang w:val="en"/>
        </w:rPr>
        <w:t>sin(θ)θ’</w:t>
      </w:r>
      <w:r>
        <w:rPr>
          <w:vertAlign w:val="superscript"/>
          <w:lang w:val="en"/>
        </w:rPr>
        <w:t>2</w:t>
      </w:r>
      <w:r>
        <w:rPr>
          <w:lang w:val="en"/>
        </w:rPr>
        <w:t xml:space="preserve"> + l</w:t>
      </w:r>
      <w:r>
        <w:rPr>
          <w:vertAlign w:val="subscript"/>
          <w:lang w:val="en"/>
        </w:rPr>
        <w:t>c</w:t>
      </w:r>
      <w:r>
        <w:rPr>
          <w:lang w:val="en"/>
        </w:rPr>
        <w:t>cos(θ)θ’’) = m</w:t>
      </w:r>
      <w:r>
        <w:rPr>
          <w:vertAlign w:val="subscript"/>
          <w:lang w:val="en"/>
        </w:rPr>
        <w:t>0</w:t>
      </w:r>
      <w:r>
        <w:rPr>
          <w:lang w:val="en"/>
        </w:rPr>
        <w:t>x’’</w:t>
      </w:r>
    </w:p>
    <w:p w:rsidR="005312FC" w:rsidRDefault="002514F9">
      <w:pPr>
        <w:ind w:firstLine="720"/>
        <w:rPr>
          <w:rFonts w:hAnsi="Cambria Math"/>
          <w:lang w:val="en"/>
        </w:rPr>
      </w:pPr>
      <w:r>
        <w:rPr>
          <w:lang w:val="en"/>
        </w:rPr>
        <w:t xml:space="preserve">=&gt;      x’’ </w:t>
      </w:r>
      <m:oMath>
        <m:r>
          <w:rPr>
            <w:rFonts w:ascii="Cambria Math" w:hAnsi="Cambria Math"/>
            <w:lang w:val="en"/>
          </w:rPr>
          <m:t>=</m:t>
        </m:r>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p>
    <w:p w:rsidR="005312FC" w:rsidRDefault="002514F9">
      <w:pPr>
        <w:ind w:firstLine="720"/>
        <w:rPr>
          <w:rFonts w:hAnsi="Cambria Math"/>
          <w:lang w:val="en"/>
        </w:rPr>
      </w:pPr>
      <w:r>
        <w:rPr>
          <w:rFonts w:hAnsi="Cambria Math"/>
          <w:lang w:val="en"/>
        </w:rPr>
        <w:t>Ph</w:t>
      </w:r>
      <w:r>
        <w:rPr>
          <w:rFonts w:hAnsi="Cambria Math"/>
          <w:lang w:val="en"/>
        </w:rPr>
        <w:t>ươ</w:t>
      </w:r>
      <w:r>
        <w:rPr>
          <w:rFonts w:hAnsi="Cambria Math"/>
          <w:lang w:val="en"/>
        </w:rPr>
        <w:t>ng tr</w:t>
      </w:r>
      <w:r>
        <w:rPr>
          <w:rFonts w:hAnsi="Cambria Math"/>
          <w:lang w:val="en"/>
        </w:rPr>
        <w:t>ì</w:t>
      </w:r>
      <w:r>
        <w:rPr>
          <w:rFonts w:hAnsi="Cambria Math"/>
          <w:lang w:val="en"/>
        </w:rPr>
        <w:t>nh c</w:t>
      </w:r>
      <w:r>
        <w:rPr>
          <w:rFonts w:hAnsi="Cambria Math"/>
          <w:lang w:val="en"/>
        </w:rPr>
        <w:t>â</w:t>
      </w:r>
      <w:r>
        <w:rPr>
          <w:rFonts w:hAnsi="Cambria Math"/>
          <w:lang w:val="en"/>
        </w:rPr>
        <w:t>n b</w:t>
      </w:r>
      <w:r>
        <w:rPr>
          <w:rFonts w:hAnsi="Cambria Math"/>
          <w:lang w:val="en"/>
        </w:rPr>
        <w:t>ằ</w:t>
      </w:r>
      <w:r>
        <w:rPr>
          <w:rFonts w:hAnsi="Cambria Math"/>
          <w:lang w:val="en"/>
        </w:rPr>
        <w:t>ng momen c</w:t>
      </w:r>
      <w:r>
        <w:rPr>
          <w:rFonts w:hAnsi="Cambria Math"/>
          <w:lang w:val="en"/>
        </w:rPr>
        <w:t>ủ</w:t>
      </w:r>
      <w:r>
        <w:rPr>
          <w:rFonts w:hAnsi="Cambria Math"/>
          <w:lang w:val="en"/>
        </w:rPr>
        <w:t>a thanh:</w:t>
      </w:r>
    </w:p>
    <w:p w:rsidR="005312FC" w:rsidRDefault="002514F9">
      <w:pPr>
        <w:ind w:left="720" w:firstLine="720"/>
        <w:rPr>
          <w:lang w:val="en"/>
        </w:rPr>
      </w:pPr>
      <w:r>
        <w:rPr>
          <w:rFonts w:hAnsi="Cambria Math"/>
          <w:lang w:val="en"/>
        </w:rPr>
        <w:t>I</w:t>
      </w:r>
      <w:r>
        <w:rPr>
          <w:rFonts w:hAnsi="Cambria Math"/>
          <w:vertAlign w:val="subscript"/>
          <w:lang w:val="en"/>
        </w:rPr>
        <w:t>0</w:t>
      </w:r>
      <w:r>
        <w:rPr>
          <w:lang w:val="en"/>
        </w:rPr>
        <w:t>θ’’</w:t>
      </w:r>
      <w:r>
        <w:rPr>
          <w:rFonts w:hAnsi="Cambria Math"/>
          <w:vertAlign w:val="subscript"/>
          <w:lang w:val="en"/>
        </w:rPr>
        <w:t xml:space="preserve"> </w:t>
      </w:r>
      <w:r>
        <w:rPr>
          <w:rFonts w:hAnsi="Cambria Math"/>
          <w:lang w:val="en"/>
        </w:rPr>
        <w:t>= -F</w:t>
      </w:r>
      <w:r>
        <w:rPr>
          <w:rFonts w:hAnsi="Cambria Math"/>
          <w:vertAlign w:val="subscript"/>
          <w:lang w:val="en"/>
        </w:rPr>
        <w:t>qt</w:t>
      </w:r>
      <w:r>
        <w:rPr>
          <w:rFonts w:hAnsi="Cambria Math"/>
          <w:lang w:val="en"/>
        </w:rPr>
        <w:t>l</w:t>
      </w:r>
      <w:r>
        <w:rPr>
          <w:rFonts w:hAnsi="Cambria Math"/>
          <w:vertAlign w:val="subscript"/>
          <w:lang w:val="en"/>
        </w:rPr>
        <w:t>c</w:t>
      </w:r>
      <w:r>
        <w:rPr>
          <w:rFonts w:hAnsi="Cambria Math"/>
          <w:lang w:val="en"/>
        </w:rPr>
        <w:t>cos(</w:t>
      </w:r>
      <w:r>
        <w:rPr>
          <w:lang w:val="en"/>
        </w:rPr>
        <w:t>θ) + mgl</w:t>
      </w:r>
      <w:r>
        <w:rPr>
          <w:vertAlign w:val="subscript"/>
          <w:lang w:val="en"/>
        </w:rPr>
        <w:t>c</w:t>
      </w:r>
      <w:r>
        <w:rPr>
          <w:lang w:val="en"/>
        </w:rPr>
        <w:t>sin(θ)</w:t>
      </w:r>
    </w:p>
    <w:p w:rsidR="005312FC" w:rsidRDefault="002514F9">
      <w:pPr>
        <w:ind w:firstLine="720"/>
        <w:rPr>
          <w:lang w:val="en"/>
        </w:rPr>
      </w:pPr>
      <w:r>
        <w:rPr>
          <w:lang w:val="en"/>
        </w:rPr>
        <w:t>Trong đó:</w:t>
      </w:r>
    </w:p>
    <w:p w:rsidR="005312FC" w:rsidRDefault="002514F9">
      <w:pPr>
        <w:ind w:left="720" w:firstLine="720"/>
        <w:rPr>
          <w:rFonts w:hAnsi="Cambria Math"/>
          <w:vertAlign w:val="superscript"/>
          <w:lang w:val="en"/>
        </w:rPr>
      </w:pPr>
      <w:r>
        <w:rPr>
          <w:lang w:val="en"/>
        </w:rPr>
        <w:t>I</w:t>
      </w:r>
      <w:r>
        <w:rPr>
          <w:vertAlign w:val="subscript"/>
          <w:lang w:val="en"/>
        </w:rPr>
        <w:t>0</w:t>
      </w:r>
      <w:r>
        <w:rPr>
          <w:lang w:val="en"/>
        </w:rPr>
        <w:t>= I+ml</w:t>
      </w:r>
      <w:r>
        <w:rPr>
          <w:vertAlign w:val="subscript"/>
          <w:lang w:val="en"/>
        </w:rPr>
        <w:t>c</w:t>
      </w:r>
      <w:r>
        <w:rPr>
          <w:vertAlign w:val="superscript"/>
          <w:lang w:val="en"/>
        </w:rPr>
        <w:t>2</w:t>
      </w:r>
      <w:r>
        <w:rPr>
          <w:lang w:val="en"/>
        </w:rPr>
        <w:t xml:space="preserve"> = </w:t>
      </w:r>
      <m:oMath>
        <m:f>
          <m:fPr>
            <m:ctrlPr>
              <w:rPr>
                <w:rFonts w:ascii="Cambria Math" w:hAnsi="Cambria Math"/>
                <w:i/>
                <w:lang w:val="en"/>
              </w:rPr>
            </m:ctrlPr>
          </m:fPr>
          <m:num>
            <m:r>
              <w:rPr>
                <w:rFonts w:ascii="Cambria Math" w:hAnsi="Cambria Math"/>
              </w:rPr>
              <m:t>4</m:t>
            </m:r>
          </m:num>
          <m:den>
            <m:r>
              <w:rPr>
                <w:rFonts w:ascii="Cambria Math" w:hAnsi="Cambria Math"/>
              </w:rPr>
              <m:t>3</m:t>
            </m:r>
          </m:den>
        </m:f>
        <m:r>
          <w:rPr>
            <w:rFonts w:ascii="Cambria Math" w:hAnsi="Cambria Math"/>
          </w:rPr>
          <m:t>m</m:t>
        </m:r>
      </m:oMath>
      <w:r>
        <w:rPr>
          <w:rFonts w:hAnsi="Cambria Math"/>
          <w:lang w:val="en"/>
        </w:rPr>
        <w:t>l</w:t>
      </w:r>
      <w:r>
        <w:rPr>
          <w:rFonts w:hAnsi="Cambria Math"/>
          <w:vertAlign w:val="subscript"/>
          <w:lang w:val="en"/>
        </w:rPr>
        <w:t>c</w:t>
      </w:r>
      <w:r>
        <w:rPr>
          <w:rFonts w:hAnsi="Cambria Math"/>
          <w:vertAlign w:val="superscript"/>
          <w:lang w:val="en"/>
        </w:rPr>
        <w:t>2</w:t>
      </w:r>
    </w:p>
    <w:p w:rsidR="005312FC" w:rsidRDefault="002514F9">
      <w:pPr>
        <w:ind w:left="720" w:firstLine="720"/>
        <w:rPr>
          <w:lang w:val="en"/>
        </w:rPr>
      </w:pPr>
      <w:r>
        <w:rPr>
          <w:rFonts w:hAnsi="Cambria Math"/>
          <w:vertAlign w:val="superscript"/>
          <w:lang w:val="en"/>
        </w:rPr>
        <w:t>F</w:t>
      </w:r>
      <w:r>
        <w:rPr>
          <w:rFonts w:hAnsi="Cambria Math"/>
          <w:vertAlign w:val="subscript"/>
          <w:lang w:val="en"/>
        </w:rPr>
        <w:t>qt</w:t>
      </w:r>
      <w:r>
        <w:rPr>
          <w:rFonts w:hAnsi="Cambria Math"/>
          <w:lang w:val="en"/>
        </w:rPr>
        <w:t xml:space="preserve"> = mx</w:t>
      </w:r>
      <w:r>
        <w:rPr>
          <w:rFonts w:hAnsi="Cambria Math"/>
          <w:lang w:val="en"/>
        </w:rPr>
        <w:t>’’</w:t>
      </w:r>
      <w:r>
        <w:rPr>
          <w:rFonts w:hAnsi="Cambria Math"/>
          <w:lang w:val="en"/>
        </w:rPr>
        <w:t xml:space="preserve">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lang w:val="en"/>
        </w:rPr>
        <w:br/>
        <w:t>Thay x’’ vào phương trình cân bằng momen ta có:</w:t>
      </w:r>
    </w:p>
    <w:p w:rsidR="005312FC" w:rsidRDefault="002514F9">
      <w:pPr>
        <w:ind w:left="720" w:firstLine="720"/>
        <w:rPr>
          <w:lang w:val="en"/>
        </w:rPr>
      </w:pPr>
      <w:r>
        <w:rPr>
          <w:lang w:val="en"/>
        </w:rPr>
        <w:t>(I + ml</w:t>
      </w:r>
      <w:r>
        <w:rPr>
          <w:vertAlign w:val="subscript"/>
          <w:lang w:val="en"/>
        </w:rPr>
        <w:t>c</w:t>
      </w:r>
      <w:r>
        <w:rPr>
          <w:vertAlign w:val="superscript"/>
          <w:lang w:val="en"/>
        </w:rPr>
        <w:t>2</w:t>
      </w:r>
      <w:r>
        <w:rPr>
          <w:lang w:val="en"/>
        </w:rPr>
        <w:t>)θ’’ = -m</w:t>
      </w:r>
      <m:oMath>
        <m:f>
          <m:fPr>
            <m:ctrlPr>
              <w:rPr>
                <w:rFonts w:ascii="Cambria Math" w:hAnsi="Cambria Math"/>
                <w:i/>
                <w:lang w:val="en"/>
              </w:rPr>
            </m:ctrlPr>
          </m:fPr>
          <m:num>
            <m:r>
              <w:rPr>
                <w:rFonts w:ascii="Cambria Math" w:hAnsi="Cambria Math"/>
              </w:rPr>
              <m:t>u + 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sin(</m:t>
            </m:r>
            <m:r>
              <m:rPr>
                <m:sty m:val="p"/>
              </m:rPr>
              <w:rPr>
                <w:rFonts w:ascii="Cambria Math" w:hAnsi="Cambria Math"/>
                <w:lang w:val="en"/>
              </w:rPr>
              <m:t>θ</m:t>
            </m:r>
            <m:r>
              <m:rPr>
                <m:sty m:val="p"/>
              </m:rPr>
              <w:rPr>
                <w:rFonts w:ascii="Cambria Math" w:hAnsi="Cambria Math"/>
              </w:rPr>
              <m:t>)</m:t>
            </m:r>
            <m:sSup>
              <m:sSupPr>
                <m:ctrlPr>
                  <w:rPr>
                    <w:rFonts w:ascii="Cambria Math" w:hAnsi="Cambria Math"/>
                  </w:rPr>
                </m:ctrlPr>
              </m:sSupPr>
              <m:e>
                <m:r>
                  <m:rPr>
                    <m:sty m:val="p"/>
                  </m:rPr>
                  <w:rPr>
                    <w:rFonts w:ascii="Cambria Math" w:hAnsi="Cambria Math"/>
                    <w:lang w:val="en"/>
                  </w:rPr>
                  <m:t>θ</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r>
              <m:rPr>
                <m:sty m:val="p"/>
              </m:rPr>
              <w:rPr>
                <w:rFonts w:ascii="Cambria Math" w:hAnsi="Cambria Math"/>
                <w:lang w:val="en"/>
              </w:rPr>
              <m:t>θ</m:t>
            </m:r>
            <m:r>
              <m:rPr>
                <m:sty m:val="p"/>
              </m:rPr>
              <w:rPr>
                <w:rFonts w:ascii="Cambria Math" w:hAnsi="Cambria Math"/>
              </w:rPr>
              <m:t>''</m:t>
            </m:r>
          </m:num>
          <m:den>
            <m:sSub>
              <m:sSubPr>
                <m:ctrlPr>
                  <w:rPr>
                    <w:rFonts w:ascii="Cambria Math" w:hAnsi="Cambria Math"/>
                    <w:i/>
                    <w:lang w:val="en"/>
                  </w:rPr>
                </m:ctrlPr>
              </m:sSubPr>
              <m:e>
                <m:r>
                  <w:rPr>
                    <w:rFonts w:ascii="Cambria Math" w:hAnsi="Cambria Math"/>
                  </w:rPr>
                  <m:t>m</m:t>
                </m:r>
              </m:e>
              <m:sub>
                <m:r>
                  <w:rPr>
                    <w:rFonts w:ascii="Cambria Math" w:hAnsi="Cambria Math"/>
                  </w:rPr>
                  <m:t>0</m:t>
                </m:r>
              </m:sub>
            </m:sSub>
            <m:r>
              <w:rPr>
                <w:rFonts w:ascii="Cambria Math" w:hAnsi="Cambria Math"/>
              </w:rPr>
              <m:t>+m</m:t>
            </m:r>
          </m:den>
        </m:f>
      </m:oMath>
      <w:r>
        <w:rPr>
          <w:rFonts w:hAnsi="Cambria Math"/>
          <w:lang w:val="en"/>
        </w:rPr>
        <w:t>l</w:t>
      </w:r>
      <w:r>
        <w:rPr>
          <w:rFonts w:hAnsi="Cambria Math"/>
          <w:vertAlign w:val="subscript"/>
          <w:lang w:val="en"/>
        </w:rPr>
        <w:t>c</w:t>
      </w:r>
      <w:r>
        <w:rPr>
          <w:rFonts w:hAnsi="Cambria Math"/>
          <w:lang w:val="en"/>
        </w:rPr>
        <w:t>cos(</w:t>
      </w:r>
      <w:r>
        <w:rPr>
          <w:lang w:val="en"/>
        </w:rPr>
        <w:t>θ</w:t>
      </w:r>
      <w:r>
        <w:rPr>
          <w:rFonts w:hAnsi="Cambria Math"/>
          <w:lang w:val="en"/>
        </w:rPr>
        <w:t>) + mgl</w:t>
      </w:r>
      <w:r>
        <w:rPr>
          <w:rFonts w:hAnsi="Cambria Math"/>
          <w:vertAlign w:val="subscript"/>
          <w:lang w:val="en"/>
        </w:rPr>
        <w:t>c</w:t>
      </w:r>
      <w:r>
        <w:rPr>
          <w:rFonts w:hAnsi="Cambria Math"/>
          <w:lang w:val="en"/>
        </w:rPr>
        <w:t>sin(</w:t>
      </w:r>
      <w:r>
        <w:rPr>
          <w:lang w:val="en"/>
        </w:rPr>
        <w:t>θ)</w:t>
      </w:r>
    </w:p>
    <w:p w:rsidR="005312FC" w:rsidRDefault="002514F9">
      <w:pPr>
        <w:ind w:firstLine="720"/>
        <w:rPr>
          <w:lang w:val="en"/>
        </w:rPr>
      </w:pPr>
      <w:r>
        <w:rPr>
          <w:lang w:val="en"/>
        </w:rPr>
        <w:t>Như vậy:</w:t>
      </w:r>
    </w:p>
    <w:p w:rsidR="005312FC" w:rsidRDefault="002514F9">
      <w:pPr>
        <w:ind w:left="720" w:firstLine="720"/>
        <w:rPr>
          <w:lang w:val="en"/>
        </w:rPr>
      </w:pPr>
      <w:r>
        <w:rPr>
          <w:lang w:val="en"/>
        </w:rPr>
        <w:t>(m</w:t>
      </w:r>
      <w:r>
        <w:rPr>
          <w:vertAlign w:val="subscript"/>
          <w:lang w:val="en"/>
        </w:rPr>
        <w:t>0</w:t>
      </w:r>
      <w:r>
        <w:rPr>
          <w:lang w:val="en"/>
        </w:rPr>
        <w:t>+</w:t>
      </w:r>
      <w:proofErr w:type="gramStart"/>
      <w:r>
        <w:rPr>
          <w:lang w:val="en"/>
        </w:rPr>
        <w:t>m)x</w:t>
      </w:r>
      <w:proofErr w:type="gramEnd"/>
      <w:r>
        <w:rPr>
          <w:lang w:val="en"/>
        </w:rPr>
        <w:t>’’ + ml</w:t>
      </w:r>
      <w:r>
        <w:rPr>
          <w:vertAlign w:val="subscript"/>
          <w:lang w:val="en"/>
        </w:rPr>
        <w:t>c</w:t>
      </w:r>
      <w:r>
        <w:rPr>
          <w:lang w:val="en"/>
        </w:rPr>
        <w:t>cos(θ)θ’’ = u(t)+ml</w:t>
      </w:r>
      <w:r>
        <w:rPr>
          <w:vertAlign w:val="subscript"/>
          <w:lang w:val="en"/>
        </w:rPr>
        <w:t>c</w:t>
      </w:r>
      <w:r>
        <w:rPr>
          <w:lang w:val="en"/>
        </w:rPr>
        <w:t>θ’</w:t>
      </w:r>
      <w:r>
        <w:rPr>
          <w:vertAlign w:val="superscript"/>
          <w:lang w:val="en"/>
        </w:rPr>
        <w:t>2</w:t>
      </w:r>
      <w:r>
        <w:rPr>
          <w:lang w:val="en"/>
        </w:rPr>
        <w:t>sin(θ)</w:t>
      </w:r>
    </w:p>
    <w:p w:rsidR="005312FC" w:rsidRDefault="002514F9">
      <w:pPr>
        <w:ind w:left="720" w:firstLine="720"/>
        <w:rPr>
          <w:lang w:val="en"/>
        </w:rPr>
      </w:pPr>
      <w:r>
        <w:rPr>
          <w:lang w:val="en"/>
        </w:rPr>
        <w:t>ml</w:t>
      </w:r>
      <w:r>
        <w:rPr>
          <w:vertAlign w:val="subscript"/>
          <w:lang w:val="en"/>
        </w:rPr>
        <w:t>c</w:t>
      </w:r>
      <w:r>
        <w:rPr>
          <w:lang w:val="en"/>
        </w:rPr>
        <w:t>cos(θ)x’’+(ml</w:t>
      </w:r>
      <w:r>
        <w:rPr>
          <w:vertAlign w:val="subscript"/>
          <w:lang w:val="en"/>
        </w:rPr>
        <w:t>c</w:t>
      </w:r>
      <w:r>
        <w:rPr>
          <w:vertAlign w:val="superscript"/>
          <w:lang w:val="en"/>
        </w:rPr>
        <w:t>2</w:t>
      </w:r>
      <w:r>
        <w:rPr>
          <w:lang w:val="en"/>
        </w:rPr>
        <w:t>+</w:t>
      </w:r>
      <w:proofErr w:type="gramStart"/>
      <w:r>
        <w:rPr>
          <w:lang w:val="en"/>
        </w:rPr>
        <w:t>I)θ</w:t>
      </w:r>
      <w:proofErr w:type="gramEnd"/>
      <w:r>
        <w:rPr>
          <w:lang w:val="en"/>
        </w:rPr>
        <w:t>’’=ml</w:t>
      </w:r>
      <w:r>
        <w:rPr>
          <w:vertAlign w:val="subscript"/>
          <w:lang w:val="en"/>
        </w:rPr>
        <w:t>c</w:t>
      </w:r>
      <w:r>
        <w:rPr>
          <w:lang w:val="en"/>
        </w:rPr>
        <w:t>gsin(θ)</w:t>
      </w:r>
    </w:p>
    <w:p w:rsidR="005312FC" w:rsidRDefault="002514F9">
      <w:pPr>
        <w:ind w:firstLine="720"/>
        <w:rPr>
          <w:lang w:val="en"/>
        </w:rPr>
      </w:pPr>
      <w:r>
        <w:rPr>
          <w:lang w:val="en"/>
        </w:rPr>
        <w:t>Suy ra:</w:t>
      </w:r>
    </w:p>
    <w:p w:rsidR="005312FC" w:rsidRDefault="002514F9">
      <w:pPr>
        <w:ind w:left="720" w:firstLine="720"/>
        <w:rPr>
          <w:rFonts w:hAnsi="Cambria Math"/>
          <w:lang w:val="en"/>
        </w:rPr>
      </w:pPr>
      <w:r>
        <w:rPr>
          <w:lang w:val="en"/>
        </w:rPr>
        <w:t xml:space="preserve">x’’= </w:t>
      </w:r>
      <m:oMath>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sin(</m:t>
            </m:r>
            <m:r>
              <m:rPr>
                <m:sty m:val="p"/>
              </m:rPr>
              <w:rPr>
                <w:rFonts w:ascii="Cambria Math" w:hAnsi="Cambria Math"/>
                <w:lang w:val="en"/>
              </w:rPr>
              <m:t>θ</m:t>
            </m:r>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r>
              <m:rPr>
                <m:sty m:val="p"/>
              </m:rPr>
              <w:rPr>
                <w:rFonts w:ascii="Cambria Math" w:hAnsi="Cambria Math"/>
                <w:lang w:val="en"/>
              </w:rPr>
              <m:t>θ</m:t>
            </m:r>
            <m:r>
              <m:rPr>
                <m:sty m:val="p"/>
              </m:rPr>
              <w:rPr>
                <w:rFonts w:ascii="Cambria Math" w:hAnsi="Cambria Math"/>
              </w:rPr>
              <m:t>)cos(</m:t>
            </m:r>
            <m:r>
              <m:rPr>
                <m:sty m:val="p"/>
              </m:rPr>
              <w:rPr>
                <w:rFonts w:ascii="Cambria Math" w:hAnsi="Cambria Math"/>
                <w:lang w:val="en"/>
              </w:rPr>
              <m:t>θ</m:t>
            </m:r>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left="720" w:firstLine="720"/>
        <w:rPr>
          <w:rFonts w:hAnsi="Cambria Math"/>
          <w:lang w:val="en"/>
        </w:rPr>
      </w:pPr>
      <w:r>
        <w:rPr>
          <w:lang w:val="en"/>
        </w:rPr>
        <w:t xml:space="preserve">θ’’=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r>
              <m:rPr>
                <m:sty m:val="p"/>
              </m:rPr>
              <w:rPr>
                <w:rFonts w:ascii="Cambria Math" w:hAnsi="Cambria Math"/>
                <w:lang w:val="en"/>
              </w:rPr>
              <m:t>θ</m:t>
            </m:r>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cos(θ)(u(t)+m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r>
                  <m:rPr>
                    <m:sty m:val="p"/>
                  </m:rPr>
                  <w:rPr>
                    <w:rFonts w:ascii="Cambria Math" w:hAnsi="Cambria Math"/>
                  </w:rPr>
                  <m:t>θ'</m:t>
                </m:r>
              </m:e>
              <m:sup>
                <m:r>
                  <m:rPr>
                    <m:sty m:val="p"/>
                  </m:rPr>
                  <w:rPr>
                    <w:rFonts w:ascii="Cambria Math" w:hAnsi="Cambria Math"/>
                  </w:rPr>
                  <m:t>2</m:t>
                </m:r>
              </m:sup>
            </m:sSup>
            <m:r>
              <m:rPr>
                <m:sty m:val="p"/>
              </m:rPr>
              <w:rPr>
                <w:rFonts w:ascii="Cambria Math" w:hAnsi="Cambria Math"/>
              </w:rPr>
              <m:t>sin(θ)</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(θ)</m:t>
            </m:r>
          </m:den>
        </m:f>
      </m:oMath>
    </w:p>
    <w:p w:rsidR="005312FC" w:rsidRDefault="002514F9">
      <w:pPr>
        <w:ind w:firstLine="720"/>
        <w:rPr>
          <w:lang w:val="en"/>
        </w:rPr>
      </w:pPr>
      <w:r>
        <w:rPr>
          <w:lang w:val="en"/>
        </w:rPr>
        <w:t>Đặt các biến trung gian như sau:</w:t>
      </w:r>
    </w:p>
    <w:p w:rsidR="005312FC" w:rsidRDefault="002514F9">
      <w:pPr>
        <w:ind w:left="720" w:firstLine="720"/>
        <w:rPr>
          <w:lang w:val="en"/>
        </w:rPr>
      </w:pPr>
      <w:r>
        <w:rPr>
          <w:lang w:val="en"/>
        </w:rPr>
        <w:t>x</w:t>
      </w:r>
      <w:r>
        <w:rPr>
          <w:vertAlign w:val="subscript"/>
          <w:lang w:val="en"/>
        </w:rPr>
        <w:t>1</w:t>
      </w:r>
      <w:r>
        <w:rPr>
          <w:lang w:val="en"/>
        </w:rPr>
        <w:t>=x, x</w:t>
      </w:r>
      <w:r>
        <w:rPr>
          <w:vertAlign w:val="subscript"/>
          <w:lang w:val="en"/>
        </w:rPr>
        <w:t>2</w:t>
      </w:r>
      <w:r>
        <w:rPr>
          <w:lang w:val="en"/>
        </w:rPr>
        <w:t>=x’, x</w:t>
      </w:r>
      <w:r>
        <w:rPr>
          <w:vertAlign w:val="subscript"/>
          <w:lang w:val="en"/>
        </w:rPr>
        <w:t>3=</w:t>
      </w:r>
      <w:r>
        <w:rPr>
          <w:lang w:val="en"/>
        </w:rPr>
        <w:t>θ, x</w:t>
      </w:r>
      <w:r>
        <w:rPr>
          <w:vertAlign w:val="subscript"/>
          <w:lang w:val="en"/>
        </w:rPr>
        <w:t>4</w:t>
      </w:r>
      <w:r>
        <w:rPr>
          <w:lang w:val="en"/>
        </w:rPr>
        <w:t>=θ’</w:t>
      </w:r>
    </w:p>
    <w:p w:rsidR="005312FC" w:rsidRDefault="002514F9">
      <w:pPr>
        <w:ind w:firstLine="720"/>
        <w:rPr>
          <w:lang w:val="en"/>
        </w:rPr>
      </w:pPr>
      <w:r>
        <w:rPr>
          <w:lang w:val="en"/>
        </w:rPr>
        <w:t>Từ đó ta có phương trình trạng thái của hệ:</w:t>
      </w:r>
    </w:p>
    <w:p w:rsidR="005312FC" w:rsidRDefault="002514F9">
      <w:pPr>
        <w:ind w:left="720" w:firstLine="720"/>
        <w:rPr>
          <w:lang w:val="en"/>
        </w:rPr>
      </w:pPr>
      <w:r>
        <w:rPr>
          <w:lang w:val="en"/>
        </w:rPr>
        <w:t>x</w:t>
      </w:r>
      <w:r>
        <w:rPr>
          <w:vertAlign w:val="subscript"/>
          <w:lang w:val="en"/>
        </w:rPr>
        <w:t>1</w:t>
      </w:r>
      <w:r>
        <w:rPr>
          <w:lang w:val="en"/>
        </w:rPr>
        <w:t>’=x</w:t>
      </w:r>
      <w:r>
        <w:rPr>
          <w:vertAlign w:val="subscript"/>
          <w:lang w:val="en"/>
        </w:rPr>
        <w:t>2</w:t>
      </w:r>
    </w:p>
    <w:p w:rsidR="005312FC" w:rsidRDefault="002514F9">
      <w:pPr>
        <w:ind w:left="720" w:firstLine="720"/>
        <w:rPr>
          <w:rFonts w:hAnsi="Cambria Math"/>
          <w:lang w:val="en"/>
        </w:rPr>
      </w:pPr>
      <w:r>
        <w:rPr>
          <w:lang w:val="en"/>
        </w:rPr>
        <w:t>x</w:t>
      </w:r>
      <w:r>
        <w:rPr>
          <w:vertAlign w:val="subscript"/>
          <w:lang w:val="en"/>
        </w:rPr>
        <w:t>2’ =</w:t>
      </w:r>
      <m:oMath>
        <m:r>
          <m:rPr>
            <m:sty m:val="p"/>
          </m:rPr>
          <w:rPr>
            <w:rFonts w:ascii="Cambria Math"/>
            <w:vertAlign w:val="subscript"/>
          </w:rPr>
          <m:t xml:space="preserve"> </m:t>
        </m:r>
        <m:f>
          <m:fPr>
            <m:ctrlPr>
              <w:rPr>
                <w:rFonts w:ascii="Cambria Math" w:hAnsi="Cambria Math"/>
                <w:i/>
                <w:lang w:val="en"/>
              </w:rPr>
            </m:ctrlPr>
          </m:fPr>
          <m:num>
            <m:r>
              <w:rPr>
                <w:rFonts w:ascii="Cambria Math" w:hAnsi="Cambria Math"/>
              </w:rPr>
              <m:t>(u(t)+m</m:t>
            </m:r>
            <m:sSub>
              <m:sSubPr>
                <m:ctrlPr>
                  <w:rPr>
                    <w:rFonts w:ascii="Cambria Math" w:hAnsi="Cambria Math"/>
                    <w:i/>
                  </w:rPr>
                </m:ctrlPr>
              </m:sSubPr>
              <m:e>
                <m:r>
                  <w:rPr>
                    <w:rFonts w:ascii="Cambria Math" w:hAnsi="Cambria Math"/>
                  </w:rPr>
                  <m:t>l</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2</m:t>
                </m:r>
              </m:sup>
            </m:sSup>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r>
              <m:rPr>
                <m:sty m:val="p"/>
              </m:rPr>
              <w:rPr>
                <w:rFonts w:ascii="Cambria Math" w:hAnsi="Cambria Math"/>
              </w:rPr>
              <m:t>gsin(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left="720" w:firstLine="720"/>
        <w:rPr>
          <w:rFonts w:hAnsi="Cambria Math"/>
          <w:vertAlign w:val="subscript"/>
          <w:lang w:val="en"/>
        </w:rPr>
      </w:pPr>
      <w:r>
        <w:rPr>
          <w:rFonts w:hAnsi="Cambria Math"/>
          <w:lang w:val="en"/>
        </w:rPr>
        <w:lastRenderedPageBreak/>
        <w:t>x</w:t>
      </w:r>
      <w:r>
        <w:rPr>
          <w:rFonts w:hAnsi="Cambria Math"/>
          <w:vertAlign w:val="subscript"/>
          <w:lang w:val="en"/>
        </w:rPr>
        <w:t>3</w:t>
      </w:r>
      <w:r>
        <w:rPr>
          <w:rFonts w:hAnsi="Cambria Math"/>
          <w:vertAlign w:val="subscript"/>
          <w:lang w:val="en"/>
        </w:rPr>
        <w:t>’</w:t>
      </w:r>
      <w:r>
        <w:rPr>
          <w:rFonts w:hAnsi="Cambria Math"/>
          <w:vertAlign w:val="subscript"/>
          <w:lang w:val="en"/>
        </w:rPr>
        <w:t xml:space="preserve"> </w:t>
      </w:r>
      <w:r>
        <w:rPr>
          <w:rFonts w:hAnsi="Cambria Math"/>
          <w:lang w:val="en"/>
        </w:rPr>
        <w:t>= x</w:t>
      </w:r>
      <w:r>
        <w:rPr>
          <w:rFonts w:hAnsi="Cambria Math"/>
          <w:vertAlign w:val="subscript"/>
          <w:lang w:val="en"/>
        </w:rPr>
        <w:t>4</w:t>
      </w:r>
    </w:p>
    <w:p w:rsidR="005312FC" w:rsidRDefault="002514F9">
      <w:pPr>
        <w:ind w:left="720" w:firstLine="720"/>
        <w:rPr>
          <w:rFonts w:hAnsi="Cambria Math"/>
          <w:lang w:val="en"/>
        </w:rPr>
      </w:pPr>
      <w:r>
        <w:rPr>
          <w:rFonts w:hAnsi="Cambria Math"/>
          <w:lang w:val="en"/>
        </w:rPr>
        <w:t>x</w:t>
      </w:r>
      <w:r>
        <w:rPr>
          <w:rFonts w:hAnsi="Cambria Math"/>
          <w:vertAlign w:val="subscript"/>
          <w:lang w:val="en"/>
        </w:rPr>
        <w:t>4</w:t>
      </w:r>
      <w:r>
        <w:rPr>
          <w:rFonts w:hAnsi="Cambria Math"/>
          <w:vertAlign w:val="subscript"/>
          <w:lang w:val="en"/>
        </w:rPr>
        <w:t>’</w:t>
      </w:r>
      <w:r>
        <w:rPr>
          <w:rFonts w:hAnsi="Cambria Math"/>
          <w:lang w:val="en"/>
        </w:rPr>
        <w:t xml:space="preserve"> = </w:t>
      </w:r>
      <m:oMath>
        <m:f>
          <m:fPr>
            <m:ctrlPr>
              <w:rPr>
                <w:rFonts w:ascii="Cambria Math" w:hAnsi="Cambria Math"/>
                <w:i/>
                <w:lang w:val="en"/>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gsin(</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 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cos(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)(u(t)+m</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e>
              <m:sup>
                <m:r>
                  <m:rPr>
                    <m:sty m:val="p"/>
                  </m:rPr>
                  <w:rPr>
                    <w:rFonts w:ascii="Cambria Math" w:hAnsi="Cambria Math"/>
                  </w:rPr>
                  <m:t>2</m:t>
                </m:r>
              </m:sup>
            </m:sSup>
            <m:r>
              <m:rPr>
                <m:sty m:val="p"/>
              </m:rPr>
              <w:rPr>
                <w:rFonts w:ascii="Cambria Math" w:hAnsi="Cambria Math"/>
              </w:rPr>
              <m:t>sin(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+m)(m</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c</m:t>
                    </m:r>
                  </m:sub>
                </m:sSub>
              </m:e>
              <m:sup>
                <m:r>
                  <w:rPr>
                    <w:rFonts w:ascii="Cambria Math" w:hAnsi="Cambria Math"/>
                  </w:rPr>
                  <m:t>2</m:t>
                </m:r>
              </m:sup>
            </m:sSup>
            <m:r>
              <w:rPr>
                <w:rFonts w:ascii="Cambria Math" w:hAnsi="Cambria Math"/>
              </w:rPr>
              <m:t>+I)-</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sSup>
              <m:sSupPr>
                <m:ctrlPr>
                  <w:rPr>
                    <w:rFonts w:ascii="Cambria Math" w:hAnsi="Cambria Math"/>
                  </w:rPr>
                </m:ctrlPr>
              </m:sSup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den>
        </m:f>
      </m:oMath>
    </w:p>
    <w:p w:rsidR="005312FC" w:rsidRDefault="002514F9">
      <w:pPr>
        <w:ind w:firstLine="720"/>
        <w:rPr>
          <w:rFonts w:hAnsi="Cambria Math"/>
          <w:lang w:val="en"/>
        </w:rPr>
      </w:pPr>
      <w:r>
        <w:rPr>
          <w:rFonts w:hAnsi="Cambria Math"/>
          <w:lang w:val="en"/>
        </w:rPr>
        <w:t>M</w:t>
      </w:r>
      <w:r>
        <w:rPr>
          <w:rFonts w:hAnsi="Cambria Math"/>
          <w:lang w:val="en"/>
        </w:rPr>
        <w:t>ụ</w:t>
      </w:r>
      <w:r>
        <w:rPr>
          <w:rFonts w:hAnsi="Cambria Math"/>
          <w:lang w:val="en"/>
        </w:rPr>
        <w:t>c ti</w:t>
      </w:r>
      <w:r>
        <w:rPr>
          <w:rFonts w:hAnsi="Cambria Math"/>
          <w:lang w:val="en"/>
        </w:rPr>
        <w:t>ê</w:t>
      </w:r>
      <w:r>
        <w:rPr>
          <w:rFonts w:hAnsi="Cambria Math"/>
          <w:lang w:val="en"/>
        </w:rPr>
        <w:t>u c</w:t>
      </w:r>
      <w:r>
        <w:rPr>
          <w:rFonts w:hAnsi="Cambria Math"/>
          <w:lang w:val="en"/>
        </w:rPr>
        <w:t>ủ</w:t>
      </w:r>
      <w:r>
        <w:rPr>
          <w:rFonts w:hAnsi="Cambria Math"/>
          <w:lang w:val="en"/>
        </w:rPr>
        <w:t xml:space="preserve">a </w:t>
      </w:r>
      <w:r>
        <w:rPr>
          <w:rFonts w:hAnsi="Cambria Math"/>
          <w:lang w:val="en"/>
        </w:rPr>
        <w:t>đ</w:t>
      </w:r>
      <w:r>
        <w:rPr>
          <w:rFonts w:hAnsi="Cambria Math"/>
          <w:lang w:val="en"/>
        </w:rPr>
        <w:t>i</w:t>
      </w:r>
      <w:r>
        <w:rPr>
          <w:rFonts w:hAnsi="Cambria Math"/>
          <w:lang w:val="en"/>
        </w:rPr>
        <w:t>ề</w:t>
      </w:r>
      <w:r>
        <w:rPr>
          <w:rFonts w:hAnsi="Cambria Math"/>
          <w:lang w:val="en"/>
        </w:rPr>
        <w:t>u khi</w:t>
      </w:r>
      <w:r>
        <w:rPr>
          <w:rFonts w:hAnsi="Cambria Math"/>
          <w:lang w:val="en"/>
        </w:rPr>
        <w:t>ể</w:t>
      </w:r>
      <w:r>
        <w:rPr>
          <w:rFonts w:hAnsi="Cambria Math"/>
          <w:lang w:val="en"/>
        </w:rPr>
        <w:t>n c</w:t>
      </w:r>
      <w:r>
        <w:rPr>
          <w:rFonts w:hAnsi="Cambria Math"/>
          <w:lang w:val="en"/>
        </w:rPr>
        <w:t>â</w:t>
      </w:r>
      <w:r>
        <w:rPr>
          <w:rFonts w:hAnsi="Cambria Math"/>
          <w:lang w:val="en"/>
        </w:rPr>
        <w:t>n b</w:t>
      </w:r>
      <w:r>
        <w:rPr>
          <w:rFonts w:hAnsi="Cambria Math"/>
          <w:lang w:val="en"/>
        </w:rPr>
        <w:t>ằ</w:t>
      </w:r>
      <w:r>
        <w:rPr>
          <w:rFonts w:hAnsi="Cambria Math"/>
          <w:lang w:val="en"/>
        </w:rPr>
        <w:t>ng c</w:t>
      </w:r>
      <w:r>
        <w:rPr>
          <w:rFonts w:hAnsi="Cambria Math"/>
          <w:lang w:val="en"/>
        </w:rPr>
        <w:t>ủ</w:t>
      </w:r>
      <w:r>
        <w:rPr>
          <w:rFonts w:hAnsi="Cambria Math"/>
          <w:lang w:val="en"/>
        </w:rPr>
        <w:t>a h</w:t>
      </w:r>
      <w:r>
        <w:rPr>
          <w:rFonts w:hAnsi="Cambria Math"/>
          <w:lang w:val="en"/>
        </w:rPr>
        <w:t>ệ</w:t>
      </w:r>
      <w:r>
        <w:rPr>
          <w:rFonts w:hAnsi="Cambria Math"/>
          <w:lang w:val="en"/>
        </w:rPr>
        <w:t xml:space="preserve"> l</w:t>
      </w:r>
      <w:r>
        <w:rPr>
          <w:rFonts w:hAnsi="Cambria Math"/>
          <w:lang w:val="en"/>
        </w:rPr>
        <w:t>à</w:t>
      </w:r>
      <w:r>
        <w:rPr>
          <w:rFonts w:hAnsi="Cambria Math"/>
          <w:lang w:val="en"/>
        </w:rPr>
        <w:t xml:space="preserve"> </w:t>
      </w:r>
      <w:r>
        <w:rPr>
          <w:rFonts w:hAnsi="Cambria Math"/>
          <w:lang w:val="en"/>
        </w:rPr>
        <w:t>đư</w:t>
      </w:r>
      <w:r>
        <w:rPr>
          <w:rFonts w:hAnsi="Cambria Math"/>
          <w:lang w:val="en"/>
        </w:rPr>
        <w:t>a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 xml:space="preserve">i </w:t>
      </w:r>
    </w:p>
    <w:p w:rsidR="005312FC" w:rsidRDefault="002514F9">
      <w:pPr>
        <w:ind w:firstLine="720"/>
        <w:rPr>
          <w:rFonts w:hAnsi="Cambria Math"/>
          <w:lang w:val="en"/>
        </w:rPr>
      </w:pPr>
      <w:r>
        <w:rPr>
          <w:rFonts w:hAnsi="Cambria Math"/>
          <w:lang w:val="en"/>
        </w:rPr>
        <w:t xml:space="preserve">x </w:t>
      </w:r>
      <w:proofErr w:type="gramStart"/>
      <w:r>
        <w:rPr>
          <w:rFonts w:hAnsi="Cambria Math"/>
          <w:vertAlign w:val="subscript"/>
          <w:lang w:val="en"/>
        </w:rPr>
        <w:t xml:space="preserve">i  </w:t>
      </w:r>
      <w:r>
        <w:rPr>
          <w:rFonts w:hAnsi="Cambria Math"/>
          <w:lang w:val="en"/>
        </w:rPr>
        <w:t>-</w:t>
      </w:r>
      <w:proofErr w:type="gramEnd"/>
      <w:r>
        <w:rPr>
          <w:rFonts w:hAnsi="Cambria Math"/>
          <w:lang w:val="en"/>
        </w:rPr>
        <w:t>&gt; 0 khi m</w:t>
      </w:r>
      <w:r>
        <w:rPr>
          <w:rFonts w:hAnsi="Cambria Math"/>
          <w:lang w:val="en"/>
        </w:rPr>
        <w:t>ộ</w:t>
      </w:r>
      <w:r>
        <w:rPr>
          <w:rFonts w:hAnsi="Cambria Math"/>
          <w:lang w:val="en"/>
        </w:rPr>
        <w:t>t trong c</w:t>
      </w:r>
      <w:r>
        <w:rPr>
          <w:rFonts w:hAnsi="Cambria Math"/>
          <w:lang w:val="en"/>
        </w:rPr>
        <w:t>á</w:t>
      </w:r>
      <w:r>
        <w:rPr>
          <w:rFonts w:hAnsi="Cambria Math"/>
          <w:lang w:val="en"/>
        </w:rPr>
        <w:t>c bi</w:t>
      </w:r>
      <w:r>
        <w:rPr>
          <w:rFonts w:hAnsi="Cambria Math"/>
          <w:lang w:val="en"/>
        </w:rPr>
        <w:t>ế</w:t>
      </w:r>
      <w:r>
        <w:rPr>
          <w:rFonts w:hAnsi="Cambria Math"/>
          <w:lang w:val="en"/>
        </w:rPr>
        <w:t>n tr</w:t>
      </w:r>
      <w:r>
        <w:rPr>
          <w:rFonts w:hAnsi="Cambria Math"/>
          <w:lang w:val="en"/>
        </w:rPr>
        <w:t>ạ</w:t>
      </w:r>
      <w:r>
        <w:rPr>
          <w:rFonts w:hAnsi="Cambria Math"/>
          <w:lang w:val="en"/>
        </w:rPr>
        <w:t>ng th</w:t>
      </w:r>
      <w:r>
        <w:rPr>
          <w:rFonts w:hAnsi="Cambria Math"/>
          <w:lang w:val="en"/>
        </w:rPr>
        <w:t>á</w:t>
      </w:r>
      <w:r>
        <w:rPr>
          <w:rFonts w:hAnsi="Cambria Math"/>
          <w:lang w:val="en"/>
        </w:rPr>
        <w:t>i kh</w:t>
      </w:r>
      <w:r>
        <w:rPr>
          <w:rFonts w:hAnsi="Cambria Math"/>
          <w:lang w:val="en"/>
        </w:rPr>
        <w:t>á</w:t>
      </w:r>
      <w:r>
        <w:rPr>
          <w:rFonts w:hAnsi="Cambria Math"/>
          <w:lang w:val="en"/>
        </w:rPr>
        <w:t>c kh</w:t>
      </w:r>
      <w:r>
        <w:rPr>
          <w:rFonts w:hAnsi="Cambria Math"/>
          <w:lang w:val="en"/>
        </w:rPr>
        <w:t>á</w:t>
      </w:r>
      <w:r>
        <w:rPr>
          <w:rFonts w:hAnsi="Cambria Math"/>
          <w:lang w:val="en"/>
        </w:rPr>
        <w:t xml:space="preserve">c 0. </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r>
        <w:rPr>
          <w:rFonts w:ascii="monospace" w:eastAsia="monospace" w:hAnsi="monospace" w:cs="monospace"/>
          <w:sz w:val="0"/>
          <w:szCs w:val="0"/>
          <w:shd w:val="clear" w:color="auto" w:fill="F8F9FA"/>
          <w:lang w:eastAsia="zh-CN" w:bidi="ar"/>
        </w:rPr>
        <w:t>%3CmxGraphModel%3E%3Croot%3E%3CmxCell%20id%3D%220%22%2F%3E%3CmxCell%20id%3D%221%22%20parent%3D%220%22%2F%3E%3CmxCell%20id%3D%222%22%20value%3D%22%22%20style%3D%22endArrow%3Dclassic%3Bhtml%3D1%3BexitX%3D0%3BexitY%3D0.5%3BexitDx%3D0%3BexitDy%3D0%3B%22%20edge%3D%221%22%20parent%3D%221%22%3E%3CmxGeometry%20width%3D%2250%22%20height%3D%2250%22%20relative%3D%221%22%20as%3D%22geometry%22%3E%3CmxPoint%20x%3D%22370%22%20y%3D%22290%22%20as%3D%22sourcePoint%22%2F%3E%3CmxPoint%20x%3D%22320%22%20y%3D%22290%22%20as%3D%22targetPoint%22%2F%3E%3C%2FmxGeometry%3E%3C%2FmxCell%3E%3C%2Froot%3E%3C%2FmxGraphModel%3E</w:t>
      </w:r>
    </w:p>
    <w:p w:rsidR="005312FC" w:rsidRDefault="002514F9">
      <w:pPr>
        <w:pStyle w:val="u1"/>
        <w:numPr>
          <w:ilvl w:val="0"/>
          <w:numId w:val="1"/>
        </w:numPr>
      </w:pPr>
      <w:r>
        <w:t>Nhiệm vụ của dự án.</w:t>
      </w:r>
    </w:p>
    <w:p w:rsidR="005312FC" w:rsidRDefault="002514F9">
      <w:pPr>
        <w:pStyle w:val="u1"/>
        <w:numPr>
          <w:ilvl w:val="0"/>
          <w:numId w:val="1"/>
        </w:numPr>
      </w:pPr>
      <w:r>
        <w:t>Thiết kế và thực hiện dự án.</w:t>
      </w:r>
    </w:p>
    <w:p w:rsidR="005312FC" w:rsidRDefault="002514F9">
      <w:pPr>
        <w:pStyle w:val="u2"/>
        <w:numPr>
          <w:ilvl w:val="0"/>
          <w:numId w:val="6"/>
        </w:numPr>
      </w:pPr>
      <w:r>
        <w:t>Sơ đồ nguyên lí.</w:t>
      </w:r>
    </w:p>
    <w:p w:rsidR="005312FC" w:rsidRDefault="002514F9">
      <w:pPr>
        <w:ind w:left="-450"/>
        <w:jc w:val="center"/>
      </w:pPr>
      <w:r>
        <w:rPr>
          <w:noProof/>
        </w:rPr>
        <w:drawing>
          <wp:inline distT="0" distB="0" distL="0" distR="0">
            <wp:extent cx="6438900" cy="3924300"/>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47304" cy="3929687"/>
                    </a:xfrm>
                    <a:prstGeom prst="rect">
                      <a:avLst/>
                    </a:prstGeom>
                  </pic:spPr>
                </pic:pic>
              </a:graphicData>
            </a:graphic>
          </wp:inline>
        </w:drawing>
      </w:r>
    </w:p>
    <w:p w:rsidR="005312FC" w:rsidRDefault="002514F9">
      <w:pPr>
        <w:pStyle w:val="u2"/>
        <w:numPr>
          <w:ilvl w:val="0"/>
          <w:numId w:val="6"/>
        </w:numPr>
      </w:pPr>
      <w:r>
        <w:lastRenderedPageBreak/>
        <w:t>Sơ đồ thuật toán điều khiển.</w:t>
      </w:r>
    </w:p>
    <w:p w:rsidR="005312FC" w:rsidRDefault="002514F9">
      <w:pPr>
        <w:pStyle w:val="u3"/>
        <w:numPr>
          <w:ilvl w:val="1"/>
          <w:numId w:val="6"/>
        </w:numPr>
      </w:pPr>
      <w:r>
        <w:t>Chương trình chính.</w:t>
      </w:r>
    </w:p>
    <w:p w:rsidR="00E518A7" w:rsidRPr="00E518A7" w:rsidRDefault="00AA402F" w:rsidP="00AA402F">
      <w:pPr>
        <w:jc w:val="center"/>
      </w:pPr>
      <w:r>
        <w:rPr>
          <w:noProof/>
        </w:rPr>
        <w:drawing>
          <wp:inline distT="0" distB="0" distL="0" distR="0">
            <wp:extent cx="3695700" cy="7248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block_diagram.png"/>
                    <pic:cNvPicPr/>
                  </pic:nvPicPr>
                  <pic:blipFill>
                    <a:blip r:embed="rId13">
                      <a:extLst>
                        <a:ext uri="{28A0092B-C50C-407E-A947-70E740481C1C}">
                          <a14:useLocalDpi xmlns:a14="http://schemas.microsoft.com/office/drawing/2010/main" val="0"/>
                        </a:ext>
                      </a:extLst>
                    </a:blip>
                    <a:stretch>
                      <a:fillRect/>
                    </a:stretch>
                  </pic:blipFill>
                  <pic:spPr>
                    <a:xfrm>
                      <a:off x="0" y="0"/>
                      <a:ext cx="3695700" cy="7248525"/>
                    </a:xfrm>
                    <a:prstGeom prst="rect">
                      <a:avLst/>
                    </a:prstGeom>
                  </pic:spPr>
                </pic:pic>
              </a:graphicData>
            </a:graphic>
          </wp:inline>
        </w:drawing>
      </w:r>
    </w:p>
    <w:p w:rsidR="005312FC" w:rsidRDefault="00AA402F">
      <w:pPr>
        <w:pStyle w:val="u3"/>
        <w:numPr>
          <w:ilvl w:val="1"/>
          <w:numId w:val="6"/>
        </w:numPr>
      </w:pPr>
      <w:r>
        <w:lastRenderedPageBreak/>
        <w:t>Nhận dữ liệu từ bluetooth.</w:t>
      </w:r>
    </w:p>
    <w:p w:rsidR="00AA402F" w:rsidRPr="00AA402F" w:rsidRDefault="00077925" w:rsidP="00DF4EC7">
      <w:pPr>
        <w:jc w:val="center"/>
      </w:pPr>
      <w:r>
        <w:rPr>
          <w:noProof/>
        </w:rPr>
        <w:drawing>
          <wp:inline distT="0" distB="0" distL="0" distR="0">
            <wp:extent cx="5943600" cy="7386955"/>
            <wp:effectExtent l="0" t="0" r="0" b="4445"/>
            <wp:docPr id="9" name="Hình ảnh 9"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tooth_block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386955"/>
                    </a:xfrm>
                    <a:prstGeom prst="rect">
                      <a:avLst/>
                    </a:prstGeom>
                  </pic:spPr>
                </pic:pic>
              </a:graphicData>
            </a:graphic>
          </wp:inline>
        </w:drawing>
      </w:r>
    </w:p>
    <w:p w:rsidR="005312FC" w:rsidRDefault="005312FC">
      <w:pPr>
        <w:pStyle w:val="oancuaDanhsach"/>
        <w:ind w:left="840"/>
      </w:pPr>
    </w:p>
    <w:p w:rsidR="005312FC" w:rsidRDefault="002514F9">
      <w:pPr>
        <w:pStyle w:val="u2"/>
        <w:numPr>
          <w:ilvl w:val="0"/>
          <w:numId w:val="6"/>
        </w:numPr>
      </w:pPr>
      <w:r>
        <w:lastRenderedPageBreak/>
        <w:t>Thiết kế cơ khí của xe.</w:t>
      </w:r>
    </w:p>
    <w:p w:rsidR="005312FC" w:rsidRDefault="002514F9">
      <w:pPr>
        <w:pStyle w:val="u3"/>
        <w:numPr>
          <w:ilvl w:val="1"/>
          <w:numId w:val="6"/>
        </w:numPr>
      </w:pPr>
      <w:r>
        <w:t>Tóm tắt thiết kế.</w:t>
      </w:r>
    </w:p>
    <w:p w:rsidR="005312FC" w:rsidRDefault="002514F9">
      <w:pPr>
        <w:pStyle w:val="oancuaDanhsach"/>
        <w:ind w:left="840"/>
      </w:pPr>
      <w:r>
        <w:t>Cấu trúc xe được chia làm 3 phần: khung, vi điều khiển và module điều khiển động cơ, hai động cơ. Khung được chia làm 3 tầng: tầng một để gắn module điều khiển động cơ và hai động cơ, hai động cơ đặt trên hai bánh xe có kích thước 6,5 cm x 3 cm; tầng hai đặt nguồn pin của xe; tầng 3 đề đặt arduino mega 2560 và các cảm biến gia tốc, module bluetooth HC-05.</w:t>
      </w:r>
    </w:p>
    <w:p w:rsidR="005312FC" w:rsidRDefault="002514F9">
      <w:pPr>
        <w:pStyle w:val="u3"/>
        <w:numPr>
          <w:ilvl w:val="1"/>
          <w:numId w:val="6"/>
        </w:numPr>
      </w:pPr>
      <w:r>
        <w:t>Thiết kế tổng thể.</w:t>
      </w:r>
    </w:p>
    <w:p w:rsidR="005312FC" w:rsidRDefault="002514F9">
      <w:pPr>
        <w:pStyle w:val="oancuaDanhsach"/>
        <w:ind w:left="840"/>
      </w:pPr>
      <w:r>
        <w:t>Các thành phần của xe được trình bày trong hình vẽ:</w:t>
      </w:r>
    </w:p>
    <w:p w:rsidR="005312FC" w:rsidRDefault="002514F9">
      <w:pPr>
        <w:pStyle w:val="oancuaDanhsach"/>
        <w:ind w:left="180"/>
        <w:jc w:val="center"/>
      </w:pPr>
      <w:r>
        <w:rPr>
          <w:noProof/>
        </w:rPr>
        <w:drawing>
          <wp:inline distT="0" distB="0" distL="0" distR="0">
            <wp:extent cx="5943600" cy="44596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rsidR="005312FC" w:rsidRDefault="005312FC">
      <w:pPr>
        <w:pStyle w:val="oancuaDanhsach"/>
        <w:ind w:left="180"/>
      </w:pPr>
    </w:p>
    <w:p w:rsidR="005312FC" w:rsidRDefault="002514F9">
      <w:pPr>
        <w:pStyle w:val="oancuaDanhsach"/>
        <w:ind w:left="180"/>
      </w:pPr>
      <w:r>
        <w:t>- Khung xe được làm bằng mica xanh đục, và được cố định bằng các trụ đồng. Tấm mica tương đối nhẹ không tốn kém và có sẵn nên tiết kiệm được chi phí và đảm bảo độ vững chắc của xe.</w:t>
      </w:r>
    </w:p>
    <w:p w:rsidR="005312FC" w:rsidRDefault="002514F9">
      <w:pPr>
        <w:pStyle w:val="oancuaDanhsach"/>
        <w:ind w:left="180"/>
      </w:pPr>
      <w:r>
        <w:lastRenderedPageBreak/>
        <w:t>- Các bánh xe rộng và lốp xe được làm bằng cao su mềm. Điều này cho phép các bánh xe có độ bám tốt, giúp xe trong khi di chuyển cũng như cân bằng được tốt hơn.</w:t>
      </w:r>
    </w:p>
    <w:p w:rsidR="005312FC" w:rsidRDefault="005312FC">
      <w:pPr>
        <w:pStyle w:val="oancuaDanhsach"/>
        <w:ind w:left="180"/>
      </w:pPr>
    </w:p>
    <w:p w:rsidR="005312FC" w:rsidRDefault="002514F9">
      <w:pPr>
        <w:pStyle w:val="u2"/>
        <w:numPr>
          <w:ilvl w:val="0"/>
          <w:numId w:val="6"/>
        </w:numPr>
      </w:pPr>
      <w:r>
        <w:t>Module cân bằng.</w:t>
      </w:r>
    </w:p>
    <w:p w:rsidR="00690CF5" w:rsidRPr="00690CF5" w:rsidRDefault="00690CF5" w:rsidP="00690CF5"/>
    <w:p w:rsidR="005312FC" w:rsidRDefault="002514F9">
      <w:pPr>
        <w:pStyle w:val="u2"/>
        <w:numPr>
          <w:ilvl w:val="0"/>
          <w:numId w:val="6"/>
        </w:numPr>
      </w:pPr>
      <w:r>
        <w:t>Module điều khiển.</w:t>
      </w:r>
    </w:p>
    <w:p w:rsidR="005312FC" w:rsidRDefault="002514F9">
      <w:pPr>
        <w:pStyle w:val="u1"/>
        <w:numPr>
          <w:ilvl w:val="0"/>
          <w:numId w:val="1"/>
        </w:numPr>
      </w:pPr>
      <w:r>
        <w:t>Kết quả đạt được.</w:t>
      </w:r>
    </w:p>
    <w:p w:rsidR="005312FC" w:rsidRDefault="002514F9">
      <w:pPr>
        <w:pStyle w:val="u2"/>
        <w:numPr>
          <w:ilvl w:val="0"/>
          <w:numId w:val="7"/>
        </w:numPr>
      </w:pPr>
      <w:r>
        <w:t>Kết quả đạt được</w:t>
      </w:r>
      <w:r w:rsidR="00613B31">
        <w:t>.</w:t>
      </w:r>
    </w:p>
    <w:p w:rsidR="0041000A" w:rsidRDefault="0041000A" w:rsidP="0041000A">
      <w:r>
        <w:t>- Thiết kế và hoàn thiện robot hai bánh tự cân bằng.</w:t>
      </w:r>
    </w:p>
    <w:p w:rsidR="0041000A" w:rsidRDefault="0041000A" w:rsidP="0041000A">
      <w:r>
        <w:t>- Giao tiếp giữa Arduino Mega và máy tính bằng cổng nối tiếp UART để hiệu chỉnh các cảm biến và thử nghiệm.</w:t>
      </w:r>
    </w:p>
    <w:p w:rsidR="0041000A" w:rsidRDefault="0041000A" w:rsidP="0041000A">
      <w:r>
        <w:t>- Sử dụng module bluetooth HC-05 để giao tiếp với điện thoại và điều khiển xe.</w:t>
      </w:r>
    </w:p>
    <w:p w:rsidR="0041000A" w:rsidRDefault="0041000A" w:rsidP="0041000A">
      <w:r>
        <w:t>- Những kết quả chưa đạt được:</w:t>
      </w:r>
    </w:p>
    <w:p w:rsidR="0041000A" w:rsidRDefault="0041000A" w:rsidP="0041000A">
      <w:pPr>
        <w:pStyle w:val="oancuaDanhsach"/>
        <w:numPr>
          <w:ilvl w:val="0"/>
          <w:numId w:val="10"/>
        </w:numPr>
      </w:pPr>
      <w:r>
        <w:t>Xe chỉ được xây dựng chỉ đi trên địa hình phẳng.</w:t>
      </w:r>
    </w:p>
    <w:p w:rsidR="0041000A" w:rsidRDefault="0041000A" w:rsidP="0041000A">
      <w:pPr>
        <w:pStyle w:val="oancuaDanhsach"/>
        <w:numPr>
          <w:ilvl w:val="0"/>
          <w:numId w:val="10"/>
        </w:numPr>
      </w:pPr>
      <w:r>
        <w:t>Quay xe bị giật và quay chậm. Góc nghiêng (cân bằng) nhỏ.</w:t>
      </w:r>
    </w:p>
    <w:p w:rsidR="0041000A" w:rsidRPr="0041000A" w:rsidRDefault="0041000A" w:rsidP="0041000A">
      <w:pPr>
        <w:pStyle w:val="oancuaDanhsach"/>
        <w:numPr>
          <w:ilvl w:val="0"/>
          <w:numId w:val="10"/>
        </w:numPr>
      </w:pPr>
      <w:r>
        <w:t>Động cơ sử dụng cho xe không tin cậy, động cơ có khả năng chịu va đập kém.</w:t>
      </w:r>
    </w:p>
    <w:p w:rsidR="005312FC" w:rsidRDefault="002514F9">
      <w:pPr>
        <w:pStyle w:val="u2"/>
        <w:numPr>
          <w:ilvl w:val="0"/>
          <w:numId w:val="7"/>
        </w:numPr>
      </w:pPr>
      <w:r>
        <w:t>Cách vận hành.</w:t>
      </w:r>
    </w:p>
    <w:p w:rsidR="005726D8" w:rsidRDefault="005726D8" w:rsidP="005726D8">
      <w:r>
        <w:t xml:space="preserve">- Kiểm tra tình trạng xe: </w:t>
      </w:r>
    </w:p>
    <w:p w:rsidR="005726D8" w:rsidRDefault="005726D8" w:rsidP="005726D8">
      <w:pPr>
        <w:pStyle w:val="oancuaDanhsach"/>
        <w:numPr>
          <w:ilvl w:val="0"/>
          <w:numId w:val="8"/>
        </w:numPr>
      </w:pPr>
      <w:r>
        <w:t>Pin đã được sạc</w:t>
      </w:r>
    </w:p>
    <w:p w:rsidR="005726D8" w:rsidRDefault="005726D8" w:rsidP="005726D8">
      <w:pPr>
        <w:pStyle w:val="oancuaDanhsach"/>
        <w:numPr>
          <w:ilvl w:val="0"/>
          <w:numId w:val="8"/>
        </w:numPr>
      </w:pPr>
      <w:r>
        <w:t>Dây nguồn và các dây nối động cơ không bị đứt.</w:t>
      </w:r>
    </w:p>
    <w:p w:rsidR="005726D8" w:rsidRDefault="005726D8" w:rsidP="005726D8">
      <w:r>
        <w:t>- Cắm dây cấp nguồn cho Arduino Mega. Đặt xe tại vị trí cân bằng, thả tay -&gt; xe tự cân bằng.</w:t>
      </w:r>
    </w:p>
    <w:p w:rsidR="005726D8" w:rsidRDefault="005726D8" w:rsidP="005726D8">
      <w:r>
        <w:t>- Sử dụng ứng dụng Bluetooth Electrolics để điều kiển xe.</w:t>
      </w:r>
    </w:p>
    <w:p w:rsidR="005726D8" w:rsidRDefault="005726D8" w:rsidP="005726D8">
      <w:pPr>
        <w:pStyle w:val="oancuaDanhsach"/>
        <w:numPr>
          <w:ilvl w:val="0"/>
          <w:numId w:val="9"/>
        </w:numPr>
      </w:pPr>
      <w:r>
        <w:t>Khởi động ứng dụng, bật bluetooth.</w:t>
      </w:r>
    </w:p>
    <w:p w:rsidR="005726D8" w:rsidRDefault="005726D8" w:rsidP="005726D8">
      <w:pPr>
        <w:pStyle w:val="oancuaDanhsach"/>
        <w:numPr>
          <w:ilvl w:val="0"/>
          <w:numId w:val="9"/>
        </w:numPr>
      </w:pPr>
      <w:r>
        <w:t>Chọn Connect -&gt; Bluetooth Classic -&gt; Discover -&gt; chọn bluetooth tương ứng với xe và kết nối.</w:t>
      </w:r>
    </w:p>
    <w:p w:rsidR="005726D8" w:rsidRDefault="005726D8" w:rsidP="005726D8">
      <w:pPr>
        <w:pStyle w:val="oancuaDanhsach"/>
        <w:numPr>
          <w:ilvl w:val="0"/>
          <w:numId w:val="9"/>
        </w:numPr>
      </w:pPr>
      <w:r>
        <w:lastRenderedPageBreak/>
        <w:t>Chọn Panel 5: Motor Control Demo. Thực hiện tinh chỉnh panel như sau:</w:t>
      </w:r>
    </w:p>
    <w:p w:rsidR="005726D8" w:rsidRDefault="005726D8" w:rsidP="005726D8">
      <w:pPr>
        <w:pStyle w:val="oancuaDanhsach"/>
        <w:jc w:val="center"/>
      </w:pPr>
      <w:r>
        <w:rPr>
          <w:noProof/>
        </w:rPr>
        <w:drawing>
          <wp:inline distT="0" distB="0" distL="0" distR="0" wp14:anchorId="73396123" wp14:editId="7B50758C">
            <wp:extent cx="3824577" cy="2151325"/>
            <wp:effectExtent l="0" t="0" r="5080" b="1905"/>
            <wp:docPr id="8" name="Hình ảnh 8" descr="Ảnh có chứa màn hình, ảnh, điện thoại di động, được hiển th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623-20282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6782" cy="2186315"/>
                    </a:xfrm>
                    <a:prstGeom prst="rect">
                      <a:avLst/>
                    </a:prstGeom>
                  </pic:spPr>
                </pic:pic>
              </a:graphicData>
            </a:graphic>
          </wp:inline>
        </w:drawing>
      </w:r>
    </w:p>
    <w:p w:rsidR="005726D8" w:rsidRDefault="005726D8" w:rsidP="005726D8">
      <w:pPr>
        <w:pStyle w:val="oancuaDanhsach"/>
        <w:numPr>
          <w:ilvl w:val="0"/>
          <w:numId w:val="9"/>
        </w:numPr>
      </w:pPr>
      <w:r>
        <w:t>Khởi chạy panel và điều khiển xe.</w:t>
      </w:r>
    </w:p>
    <w:p w:rsidR="00D764B4" w:rsidRDefault="00D764B4" w:rsidP="00D764B4">
      <w:pPr>
        <w:pStyle w:val="u2"/>
        <w:numPr>
          <w:ilvl w:val="0"/>
          <w:numId w:val="7"/>
        </w:numPr>
      </w:pPr>
      <w:r>
        <w:t>Hướng phát triển của xe.</w:t>
      </w:r>
    </w:p>
    <w:p w:rsidR="00D764B4" w:rsidRDefault="00D764B4" w:rsidP="00D764B4">
      <w:r>
        <w:t>- Xe có thể tích hợp thêm chức năng tránh vật cản, dò đường trong tương lai.</w:t>
      </w:r>
    </w:p>
    <w:p w:rsidR="00D764B4" w:rsidRDefault="00D764B4" w:rsidP="00D764B4">
      <w:r>
        <w:t>- Sử dụng chức năng encoder của động cơ để xe có thể hoạt động một cách chính xác và hiệu quả hơn.</w:t>
      </w:r>
    </w:p>
    <w:p w:rsidR="00D764B4" w:rsidRPr="00D764B4" w:rsidRDefault="00D764B4" w:rsidP="00D764B4">
      <w:r>
        <w:t>- Thay đổi động cơ xe thành loại có độ tin cậy cao hơn, đảm bảo độ ổn định của xe.</w:t>
      </w:r>
    </w:p>
    <w:p w:rsidR="005312FC" w:rsidRDefault="002514F9">
      <w:pPr>
        <w:pStyle w:val="u1"/>
      </w:pPr>
      <w:r>
        <w:t>Tài liệu tham khảo</w:t>
      </w:r>
    </w:p>
    <w:p w:rsidR="005312FC" w:rsidRDefault="002514F9">
      <w:pPr>
        <w:rPr>
          <w:rStyle w:val="Siuktni"/>
          <w:sz w:val="26"/>
          <w:szCs w:val="26"/>
        </w:rPr>
      </w:pPr>
      <w:r>
        <w:rPr>
          <w:sz w:val="26"/>
          <w:szCs w:val="26"/>
        </w:rPr>
        <w:t xml:space="preserve">[1] </w:t>
      </w:r>
      <w:hyperlink r:id="rId17" w:history="1">
        <w:r>
          <w:rPr>
            <w:rStyle w:val="Siuktni"/>
            <w:sz w:val="26"/>
            <w:szCs w:val="26"/>
          </w:rPr>
          <w:t>https://vi.wikipedia.org/wiki/C_(ng%C3%B4n_ng%E1%BB%AF_l%E1%BA%ADp_tr%C3%ACnh)</w:t>
        </w:r>
      </w:hyperlink>
      <w:r>
        <w:rPr>
          <w:rStyle w:val="Siuktni"/>
          <w:sz w:val="26"/>
          <w:szCs w:val="26"/>
        </w:rPr>
        <w:t xml:space="preserve"> </w:t>
      </w:r>
    </w:p>
    <w:p w:rsidR="005312FC" w:rsidRDefault="002514F9">
      <w:pPr>
        <w:rPr>
          <w:rStyle w:val="Siuktni"/>
        </w:rPr>
      </w:pPr>
      <w:r>
        <w:rPr>
          <w:rStyle w:val="Siuktni"/>
          <w:color w:val="auto"/>
          <w:sz w:val="26"/>
          <w:szCs w:val="26"/>
        </w:rPr>
        <w:t xml:space="preserve">[2] </w:t>
      </w:r>
      <w:hyperlink r:id="rId18" w:history="1">
        <w:r>
          <w:rPr>
            <w:rStyle w:val="Siuktni"/>
          </w:rPr>
          <w:t>https://en.wikipedia.org/wiki/Inverted_pendulum</w:t>
        </w:r>
      </w:hyperlink>
    </w:p>
    <w:p w:rsidR="005312FC" w:rsidRDefault="002514F9">
      <w:pPr>
        <w:rPr>
          <w:sz w:val="26"/>
          <w:szCs w:val="26"/>
          <w:u w:val="single"/>
        </w:rPr>
      </w:pPr>
      <w:r>
        <w:rPr>
          <w:rStyle w:val="Siuktni"/>
          <w:color w:val="auto"/>
        </w:rPr>
        <w:t xml:space="preserve">[3] </w:t>
      </w:r>
      <w:hyperlink r:id="rId19" w:history="1">
        <w:r>
          <w:rPr>
            <w:rStyle w:val="Siuktni"/>
          </w:rPr>
          <w:t>http://arduino.vn/bai-viet/542-gioi-thieu-arduino-mega2560</w:t>
        </w:r>
      </w:hyperlink>
    </w:p>
    <w:sectPr w:rsidR="005312F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4C44" w:rsidRDefault="003D4C44">
      <w:pPr>
        <w:spacing w:line="240" w:lineRule="auto"/>
      </w:pPr>
      <w:r>
        <w:separator/>
      </w:r>
    </w:p>
  </w:endnote>
  <w:endnote w:type="continuationSeparator" w:id="0">
    <w:p w:rsidR="003D4C44" w:rsidRDefault="003D4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2FC" w:rsidRDefault="002514F9">
    <w:pPr>
      <w:pStyle w:val="Chntrang"/>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5312FC" w:rsidRDefault="005312F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4C44" w:rsidRDefault="003D4C44">
      <w:pPr>
        <w:spacing w:line="240" w:lineRule="auto"/>
      </w:pPr>
      <w:r>
        <w:separator/>
      </w:r>
    </w:p>
  </w:footnote>
  <w:footnote w:type="continuationSeparator" w:id="0">
    <w:p w:rsidR="003D4C44" w:rsidRDefault="003D4C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552"/>
    <w:multiLevelType w:val="hybridMultilevel"/>
    <w:tmpl w:val="42A8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A6676"/>
    <w:multiLevelType w:val="multilevel"/>
    <w:tmpl w:val="0D0A6676"/>
    <w:lvl w:ilvl="0">
      <w:start w:val="4"/>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5045D1"/>
    <w:multiLevelType w:val="multilevel"/>
    <w:tmpl w:val="0E5045D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37424A"/>
    <w:multiLevelType w:val="hybridMultilevel"/>
    <w:tmpl w:val="A150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D3AB0"/>
    <w:multiLevelType w:val="hybridMultilevel"/>
    <w:tmpl w:val="629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E6BB0"/>
    <w:multiLevelType w:val="multilevel"/>
    <w:tmpl w:val="262E6B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005365"/>
    <w:multiLevelType w:val="multilevel"/>
    <w:tmpl w:val="3A0053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FF3FAD6"/>
    <w:multiLevelType w:val="singleLevel"/>
    <w:tmpl w:val="3FF3FAD6"/>
    <w:lvl w:ilvl="0">
      <w:start w:val="1"/>
      <w:numFmt w:val="lowerLetter"/>
      <w:suff w:val="space"/>
      <w:lvlText w:val="%1)"/>
      <w:lvlJc w:val="left"/>
    </w:lvl>
  </w:abstractNum>
  <w:abstractNum w:abstractNumId="8" w15:restartNumberingAfterBreak="0">
    <w:nsid w:val="74FB08C2"/>
    <w:multiLevelType w:val="multilevel"/>
    <w:tmpl w:val="74FB08C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7A95DEE"/>
    <w:multiLevelType w:val="multilevel"/>
    <w:tmpl w:val="77A95D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9"/>
  </w:num>
  <w:num w:numId="3">
    <w:abstractNumId w:val="1"/>
  </w:num>
  <w:num w:numId="4">
    <w:abstractNumId w:val="6"/>
  </w:num>
  <w:num w:numId="5">
    <w:abstractNumId w:val="7"/>
  </w:num>
  <w:num w:numId="6">
    <w:abstractNumId w:val="8"/>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CB3"/>
    <w:rsid w:val="EE1389DD"/>
    <w:rsid w:val="FBDDA1E8"/>
    <w:rsid w:val="00007AEC"/>
    <w:rsid w:val="000209BE"/>
    <w:rsid w:val="000253F8"/>
    <w:rsid w:val="00073332"/>
    <w:rsid w:val="00077925"/>
    <w:rsid w:val="00090CB3"/>
    <w:rsid w:val="00094AC5"/>
    <w:rsid w:val="000B265D"/>
    <w:rsid w:val="000E0520"/>
    <w:rsid w:val="000E178C"/>
    <w:rsid w:val="000E5128"/>
    <w:rsid w:val="000F4989"/>
    <w:rsid w:val="00110921"/>
    <w:rsid w:val="001A5E0D"/>
    <w:rsid w:val="001B0210"/>
    <w:rsid w:val="001B7014"/>
    <w:rsid w:val="001D6049"/>
    <w:rsid w:val="001F3A47"/>
    <w:rsid w:val="00210766"/>
    <w:rsid w:val="00236A2F"/>
    <w:rsid w:val="002514F9"/>
    <w:rsid w:val="00260992"/>
    <w:rsid w:val="00280C73"/>
    <w:rsid w:val="002B5AAD"/>
    <w:rsid w:val="002D4851"/>
    <w:rsid w:val="002E7377"/>
    <w:rsid w:val="003153C7"/>
    <w:rsid w:val="00325C78"/>
    <w:rsid w:val="00364F1D"/>
    <w:rsid w:val="00366F95"/>
    <w:rsid w:val="00371D7F"/>
    <w:rsid w:val="00385320"/>
    <w:rsid w:val="003D4C44"/>
    <w:rsid w:val="003D7F5B"/>
    <w:rsid w:val="0041000A"/>
    <w:rsid w:val="00411116"/>
    <w:rsid w:val="004261FD"/>
    <w:rsid w:val="00433F46"/>
    <w:rsid w:val="00442CF5"/>
    <w:rsid w:val="00477149"/>
    <w:rsid w:val="00493EB7"/>
    <w:rsid w:val="004F627A"/>
    <w:rsid w:val="0051499C"/>
    <w:rsid w:val="00524FA0"/>
    <w:rsid w:val="005312FC"/>
    <w:rsid w:val="005674D5"/>
    <w:rsid w:val="005726D8"/>
    <w:rsid w:val="005A09B3"/>
    <w:rsid w:val="005B1631"/>
    <w:rsid w:val="005B25C5"/>
    <w:rsid w:val="005D5D00"/>
    <w:rsid w:val="0061199B"/>
    <w:rsid w:val="00613B31"/>
    <w:rsid w:val="00621364"/>
    <w:rsid w:val="00634140"/>
    <w:rsid w:val="00680B2F"/>
    <w:rsid w:val="00690CF5"/>
    <w:rsid w:val="006A618E"/>
    <w:rsid w:val="006D246B"/>
    <w:rsid w:val="006E5B0F"/>
    <w:rsid w:val="006F280A"/>
    <w:rsid w:val="007044B0"/>
    <w:rsid w:val="00712988"/>
    <w:rsid w:val="00742C24"/>
    <w:rsid w:val="007431E8"/>
    <w:rsid w:val="00755099"/>
    <w:rsid w:val="0075628A"/>
    <w:rsid w:val="00774D63"/>
    <w:rsid w:val="0078601C"/>
    <w:rsid w:val="007D75B1"/>
    <w:rsid w:val="007E1CCD"/>
    <w:rsid w:val="00822B8B"/>
    <w:rsid w:val="00833D7C"/>
    <w:rsid w:val="008567CC"/>
    <w:rsid w:val="0086073E"/>
    <w:rsid w:val="00867791"/>
    <w:rsid w:val="00870538"/>
    <w:rsid w:val="008924D4"/>
    <w:rsid w:val="008D6686"/>
    <w:rsid w:val="008E6F7C"/>
    <w:rsid w:val="00903FEF"/>
    <w:rsid w:val="00906787"/>
    <w:rsid w:val="009218BD"/>
    <w:rsid w:val="0092695D"/>
    <w:rsid w:val="00930E9C"/>
    <w:rsid w:val="009D0C03"/>
    <w:rsid w:val="009E5D83"/>
    <w:rsid w:val="009F39BF"/>
    <w:rsid w:val="00A24B36"/>
    <w:rsid w:val="00A40847"/>
    <w:rsid w:val="00A45284"/>
    <w:rsid w:val="00A57FE9"/>
    <w:rsid w:val="00A76DA4"/>
    <w:rsid w:val="00AA402F"/>
    <w:rsid w:val="00AB15B8"/>
    <w:rsid w:val="00AB16A4"/>
    <w:rsid w:val="00AD0550"/>
    <w:rsid w:val="00AD7C03"/>
    <w:rsid w:val="00B224D3"/>
    <w:rsid w:val="00B2452D"/>
    <w:rsid w:val="00B43154"/>
    <w:rsid w:val="00B57D0D"/>
    <w:rsid w:val="00B75AC2"/>
    <w:rsid w:val="00B91E86"/>
    <w:rsid w:val="00BA580F"/>
    <w:rsid w:val="00BC4A1B"/>
    <w:rsid w:val="00BD7985"/>
    <w:rsid w:val="00BF02CD"/>
    <w:rsid w:val="00BF2936"/>
    <w:rsid w:val="00C2234E"/>
    <w:rsid w:val="00C344E6"/>
    <w:rsid w:val="00C362CD"/>
    <w:rsid w:val="00C53B37"/>
    <w:rsid w:val="00C53FCB"/>
    <w:rsid w:val="00C73940"/>
    <w:rsid w:val="00C77E16"/>
    <w:rsid w:val="00C8399E"/>
    <w:rsid w:val="00CA661B"/>
    <w:rsid w:val="00CD22AE"/>
    <w:rsid w:val="00D02F84"/>
    <w:rsid w:val="00D103E3"/>
    <w:rsid w:val="00D1159F"/>
    <w:rsid w:val="00D12BA4"/>
    <w:rsid w:val="00D37D46"/>
    <w:rsid w:val="00D55CF1"/>
    <w:rsid w:val="00D565B5"/>
    <w:rsid w:val="00D764B4"/>
    <w:rsid w:val="00DD6C70"/>
    <w:rsid w:val="00DE4F48"/>
    <w:rsid w:val="00DF2DDF"/>
    <w:rsid w:val="00DF4EC7"/>
    <w:rsid w:val="00E37D03"/>
    <w:rsid w:val="00E44E57"/>
    <w:rsid w:val="00E518A7"/>
    <w:rsid w:val="00E65730"/>
    <w:rsid w:val="00E65AEA"/>
    <w:rsid w:val="00E8070F"/>
    <w:rsid w:val="00EA7A7A"/>
    <w:rsid w:val="00EB3BDB"/>
    <w:rsid w:val="00ED7E36"/>
    <w:rsid w:val="00EF1AE9"/>
    <w:rsid w:val="00F2265A"/>
    <w:rsid w:val="00F261C2"/>
    <w:rsid w:val="00F32AFA"/>
    <w:rsid w:val="00F41159"/>
    <w:rsid w:val="00F6004A"/>
    <w:rsid w:val="00F70919"/>
    <w:rsid w:val="00F73D7D"/>
    <w:rsid w:val="00F94303"/>
    <w:rsid w:val="00FA7734"/>
    <w:rsid w:val="00FF58F3"/>
    <w:rsid w:val="73FF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6E93"/>
  <w15:docId w15:val="{CE4808F1-2FC4-4E78-96D4-6D1A4CED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eastAsiaTheme="minorHAnsi" w:cstheme="minorBidi"/>
      <w:sz w:val="28"/>
      <w:szCs w:val="22"/>
    </w:rPr>
  </w:style>
  <w:style w:type="paragraph" w:styleId="u1">
    <w:name w:val="heading 1"/>
    <w:basedOn w:val="Binhthng"/>
    <w:next w:val="Binhthng"/>
    <w:link w:val="u1Char"/>
    <w:uiPriority w:val="9"/>
    <w:qFormat/>
    <w:pPr>
      <w:spacing w:before="100" w:beforeAutospacing="1" w:after="100" w:afterAutospacing="1" w:line="240" w:lineRule="auto"/>
      <w:outlineLvl w:val="0"/>
    </w:pPr>
    <w:rPr>
      <w:rFonts w:eastAsia="Times New Roman" w:cs="Times New Roman"/>
      <w:b/>
      <w:bCs/>
      <w:color w:val="2F5496" w:themeColor="accent1" w:themeShade="BF"/>
      <w:kern w:val="36"/>
      <w:sz w:val="40"/>
      <w:szCs w:val="48"/>
    </w:rPr>
  </w:style>
  <w:style w:type="paragraph" w:styleId="u2">
    <w:name w:val="heading 2"/>
    <w:basedOn w:val="Binhthng"/>
    <w:next w:val="Binhthng"/>
    <w:link w:val="u2Char"/>
    <w:uiPriority w:val="9"/>
    <w:unhideWhenUsed/>
    <w:qFormat/>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uiPriority w:val="9"/>
    <w:unhideWhenUsed/>
    <w:qFormat/>
    <w:pPr>
      <w:keepNext/>
      <w:keepLines/>
      <w:spacing w:before="40" w:after="0"/>
      <w:outlineLvl w:val="2"/>
    </w:pPr>
    <w:rPr>
      <w:rFonts w:eastAsiaTheme="majorEastAsia" w:cstheme="majorBidi"/>
      <w:color w:val="1F3864" w:themeColor="accent1" w:themeShade="80"/>
      <w:sz w:val="32"/>
      <w:szCs w:val="24"/>
    </w:rPr>
  </w:style>
  <w:style w:type="paragraph" w:styleId="u4">
    <w:name w:val="heading 4"/>
    <w:basedOn w:val="Binhthng"/>
    <w:next w:val="Binhthng"/>
    <w:link w:val="u4Char"/>
    <w:uiPriority w:val="9"/>
    <w:unhideWhenUsed/>
    <w:qFormat/>
    <w:pPr>
      <w:keepNext/>
      <w:keepLines/>
      <w:spacing w:before="40" w:after="0"/>
      <w:outlineLvl w:val="3"/>
    </w:pPr>
    <w:rPr>
      <w:rFonts w:eastAsiaTheme="majorEastAsia" w:cstheme="majorBid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pPr>
      <w:spacing w:after="200" w:line="240" w:lineRule="auto"/>
    </w:pPr>
    <w:rPr>
      <w:i/>
      <w:iCs/>
      <w:color w:val="44546A" w:themeColor="text2"/>
      <w:sz w:val="18"/>
      <w:szCs w:val="18"/>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iu">
    <w:name w:val="Title"/>
    <w:basedOn w:val="Binhthng"/>
    <w:next w:val="Binhthng"/>
    <w:link w:val="Tiu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39"/>
    <w:qFormat/>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qFormat/>
    <w:rPr>
      <w:rFonts w:ascii="Times New Roman" w:eastAsia="Times New Roman" w:hAnsi="Times New Roman" w:cs="Times New Roman"/>
      <w:b/>
      <w:bCs/>
      <w:color w:val="2F5496" w:themeColor="accent1" w:themeShade="BF"/>
      <w:kern w:val="36"/>
      <w:sz w:val="40"/>
      <w:szCs w:val="48"/>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qFormat/>
    <w:rPr>
      <w:rFonts w:ascii="Times New Roman" w:eastAsiaTheme="majorEastAsia" w:hAnsi="Times New Roman" w:cstheme="majorBidi"/>
      <w:color w:val="2F5496" w:themeColor="accent1" w:themeShade="BF"/>
      <w:sz w:val="36"/>
      <w:szCs w:val="26"/>
    </w:rPr>
  </w:style>
  <w:style w:type="paragraph" w:styleId="oancuaDanhsach">
    <w:name w:val="List Paragraph"/>
    <w:basedOn w:val="Binhthng"/>
    <w:uiPriority w:val="34"/>
    <w:qFormat/>
    <w:pPr>
      <w:ind w:left="720"/>
      <w:contextualSpacing/>
    </w:pPr>
  </w:style>
  <w:style w:type="character" w:customStyle="1" w:styleId="u3Char">
    <w:name w:val="Đầu đề 3 Char"/>
    <w:basedOn w:val="Phngmcinhcuaoanvn"/>
    <w:link w:val="u3"/>
    <w:uiPriority w:val="9"/>
    <w:qFormat/>
    <w:rPr>
      <w:rFonts w:ascii="Times New Roman" w:eastAsiaTheme="majorEastAsia" w:hAnsi="Times New Roman" w:cstheme="majorBidi"/>
      <w:color w:val="1F3864" w:themeColor="accent1" w:themeShade="80"/>
      <w:sz w:val="32"/>
      <w:szCs w:val="24"/>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u4Char">
    <w:name w:val="Đầu đề 4 Char"/>
    <w:basedOn w:val="Phngmcinhcuaoanvn"/>
    <w:link w:val="u4"/>
    <w:uiPriority w:val="9"/>
    <w:qFormat/>
    <w:rPr>
      <w:rFonts w:eastAsiaTheme="majorEastAsia"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Inverted_pendul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wikipedia.org/wiki/C_(ng%C3%B4n_ng%E1%BB%AF_l%E1%BA%ADp_tr%C3%ACnh)"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arduino.vn/bai-viet/542-gioi-thieu-arduino-mega25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1235</Words>
  <Characters>7043</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Diep</dc:creator>
  <cp:lastModifiedBy>Tran Diep</cp:lastModifiedBy>
  <cp:revision>127</cp:revision>
  <dcterms:created xsi:type="dcterms:W3CDTF">2020-04-02T13:06:00Z</dcterms:created>
  <dcterms:modified xsi:type="dcterms:W3CDTF">2020-06-23T14:56:00Z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