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-258445</wp:posOffset>
            </wp:positionH>
            <wp:positionV relativeFrom="paragraph">
              <wp:posOffset>-377190</wp:posOffset>
            </wp:positionV>
            <wp:extent cx="1844040" cy="631190"/>
            <wp:effectExtent l="0" t="0" r="0" b="0"/>
            <wp:wrapNone/>
            <wp:docPr id="1"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 descr=""/>
                    <pic:cNvPicPr>
                      <a:picLocks noChangeAspect="1" noChangeArrowheads="1"/>
                    </pic:cNvPicPr>
                  </pic:nvPicPr>
                  <pic:blipFill>
                    <a:blip r:embed="rId2"/>
                    <a:stretch>
                      <a:fillRect/>
                    </a:stretch>
                  </pic:blipFill>
                  <pic:spPr bwMode="auto">
                    <a:xfrm>
                      <a:off x="0" y="0"/>
                      <a:ext cx="1844040" cy="631190"/>
                    </a:xfrm>
                    <a:prstGeom prst="rect">
                      <a:avLst/>
                    </a:prstGeom>
                  </pic:spPr>
                </pic:pic>
              </a:graphicData>
            </a:graphic>
          </wp:anchor>
        </w:drawing>
        <w:drawing>
          <wp:anchor behindDoc="0" distT="0" distB="0" distL="0" distR="0" simplePos="0" locked="0" layoutInCell="1" allowOverlap="1" relativeHeight="3">
            <wp:simplePos x="0" y="0"/>
            <wp:positionH relativeFrom="column">
              <wp:posOffset>5368290</wp:posOffset>
            </wp:positionH>
            <wp:positionV relativeFrom="paragraph">
              <wp:posOffset>-504825</wp:posOffset>
            </wp:positionV>
            <wp:extent cx="1016000" cy="885825"/>
            <wp:effectExtent l="0" t="0" r="0" b="0"/>
            <wp:wrapNone/>
            <wp:docPr id="2" name="Shap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2" descr=""/>
                    <pic:cNvPicPr>
                      <a:picLocks noChangeAspect="1" noChangeArrowheads="1"/>
                    </pic:cNvPicPr>
                  </pic:nvPicPr>
                  <pic:blipFill>
                    <a:blip r:embed="rId3"/>
                    <a:stretch>
                      <a:fillRect/>
                    </a:stretch>
                  </pic:blipFill>
                  <pic:spPr bwMode="auto">
                    <a:xfrm>
                      <a:off x="0" y="0"/>
                      <a:ext cx="1016000" cy="885825"/>
                    </a:xfrm>
                    <a:prstGeom prst="rect">
                      <a:avLst/>
                    </a:prstGeom>
                  </pic:spPr>
                </pic:pic>
              </a:graphicData>
            </a:graphic>
          </wp:anchor>
        </w:drawing>
      </w:r>
    </w:p>
    <w:p>
      <w:pPr>
        <w:pStyle w:val="Normal"/>
        <w:rPr/>
      </w:pPr>
      <w:r>
        <w:rPr/>
      </w:r>
    </w:p>
    <w:p>
      <w:pPr>
        <w:pStyle w:val="Normal"/>
        <w:rPr/>
      </w:pPr>
      <w:r>
        <w:rPr/>
      </w:r>
    </w:p>
    <w:p>
      <w:pPr>
        <w:pStyle w:val="Normal"/>
        <w:jc w:val="both"/>
        <w:rPr/>
      </w:pPr>
      <w:r>
        <w:rPr/>
        <w:tab/>
        <w:tab/>
        <w:tab/>
        <w:tab/>
        <w:tab/>
        <w:tab/>
        <w:tab/>
      </w:r>
      <w:r>
        <w:rPr>
          <w:b/>
          <w:bCs/>
          <w:sz w:val="30"/>
          <w:szCs w:val="30"/>
        </w:rPr>
        <w:tab/>
        <w:tab/>
        <w:tab/>
        <w:tab/>
        <w:tab/>
        <w:t xml:space="preserve"> </w:t>
      </w:r>
      <w:r>
        <w:rPr>
          <w:b/>
          <w:bCs/>
          <w:sz w:val="22"/>
          <w:szCs w:val="22"/>
        </w:rPr>
        <w:t>Micsa Ciprian</w:t>
      </w:r>
    </w:p>
    <w:p>
      <w:pPr>
        <w:pStyle w:val="Normal"/>
        <w:jc w:val="both"/>
        <w:rPr/>
      </w:pPr>
      <w:r>
        <w:rPr>
          <w:b/>
          <w:bCs/>
          <w:sz w:val="22"/>
          <w:szCs w:val="22"/>
        </w:rPr>
        <w:tab/>
        <w:tab/>
        <w:tab/>
        <w:tab/>
        <w:tab/>
        <w:tab/>
        <w:tab/>
        <w:tab/>
        <w:tab/>
        <w:tab/>
        <w:tab/>
        <w:tab/>
        <w:t xml:space="preserve">   Anul IV, IS</w:t>
      </w:r>
    </w:p>
    <w:p>
      <w:pPr>
        <w:pStyle w:val="Normal"/>
        <w:jc w:val="center"/>
        <w:rPr/>
      </w:pPr>
      <w:r>
        <w:rPr>
          <w:b/>
          <w:bCs/>
          <w:sz w:val="22"/>
          <w:szCs w:val="22"/>
        </w:rPr>
        <w:tab/>
        <w:tab/>
        <w:tab/>
        <w:tab/>
        <w:tab/>
        <w:tab/>
        <w:tab/>
        <w:tab/>
        <w:tab/>
        <w:tab/>
        <w:tab/>
        <w:tab/>
        <w:t xml:space="preserve"> semigrupa 4.1</w:t>
        <w:tab/>
        <w:tab/>
        <w:tab/>
        <w:tab/>
        <w:tab/>
        <w:tab/>
        <w:tab/>
        <w:tab/>
        <w:tab/>
        <w:tab/>
        <w:tab/>
        <w:tab/>
        <w:tab/>
        <w:tab/>
        <w:tab/>
        <w:tab/>
        <w:tab/>
        <w:tab/>
        <w:tab/>
        <w:tab/>
        <w:tab/>
        <w:tab/>
        <w:tab/>
        <w:tab/>
        <w:tab/>
        <w:tab/>
        <w:tab/>
        <w:tab/>
      </w:r>
      <w:r>
        <w:rPr>
          <w:b/>
          <w:bCs/>
          <w:sz w:val="44"/>
          <w:szCs w:val="44"/>
        </w:rPr>
        <w:t xml:space="preserve"> TEMA 2</w:t>
      </w:r>
    </w:p>
    <w:p>
      <w:pPr>
        <w:pStyle w:val="Normal"/>
        <w:jc w:val="center"/>
        <w:rPr/>
      </w:pPr>
      <w:r>
        <w:rPr>
          <w:b/>
          <w:bCs/>
          <w:sz w:val="44"/>
          <w:szCs w:val="44"/>
        </w:rPr>
        <w:t>Background Jobs</w:t>
      </w:r>
    </w:p>
    <w:p>
      <w:pPr>
        <w:pStyle w:val="Normal"/>
        <w:jc w:val="both"/>
        <w:rPr>
          <w:b/>
          <w:b/>
          <w:bCs/>
          <w:sz w:val="30"/>
          <w:szCs w:val="30"/>
        </w:rPr>
      </w:pPr>
      <w:r>
        <w:rPr>
          <w:b/>
          <w:bCs/>
          <w:sz w:val="30"/>
          <w:szCs w:val="30"/>
        </w:rPr>
      </w:r>
    </w:p>
    <w:p>
      <w:pPr>
        <w:pStyle w:val="Normal"/>
        <w:jc w:val="both"/>
        <w:rPr>
          <w:b/>
          <w:b/>
          <w:bCs/>
          <w:sz w:val="30"/>
          <w:szCs w:val="30"/>
        </w:rPr>
      </w:pPr>
      <w:r>
        <w:rPr>
          <w:b/>
          <w:bCs/>
          <w:sz w:val="30"/>
          <w:szCs w:val="30"/>
        </w:rPr>
      </w:r>
    </w:p>
    <w:p>
      <w:pPr>
        <w:pStyle w:val="Normal"/>
        <w:jc w:val="both"/>
        <w:rPr>
          <w:b/>
          <w:b/>
          <w:bCs/>
          <w:sz w:val="30"/>
          <w:szCs w:val="30"/>
        </w:rPr>
      </w:pPr>
      <w:r>
        <w:rPr>
          <w:b/>
          <w:bCs/>
          <w:sz w:val="30"/>
          <w:szCs w:val="30"/>
        </w:rPr>
      </w:r>
    </w:p>
    <w:p>
      <w:pPr>
        <w:pStyle w:val="Normal"/>
        <w:jc w:val="both"/>
        <w:rPr>
          <w:b/>
          <w:b/>
          <w:bCs/>
          <w:sz w:val="30"/>
          <w:szCs w:val="30"/>
        </w:rPr>
      </w:pPr>
      <w:r>
        <w:rPr>
          <w:b/>
          <w:bCs/>
          <w:sz w:val="30"/>
          <w:szCs w:val="30"/>
        </w:rPr>
      </w:r>
    </w:p>
    <w:p>
      <w:pPr>
        <w:pStyle w:val="Normal"/>
        <w:jc w:val="both"/>
        <w:rPr>
          <w:b/>
          <w:b/>
          <w:bCs/>
          <w:sz w:val="30"/>
          <w:szCs w:val="30"/>
        </w:rPr>
      </w:pPr>
      <w:r>
        <w:rPr>
          <w:b/>
          <w:bCs/>
          <w:sz w:val="30"/>
          <w:szCs w:val="30"/>
        </w:rPr>
        <w:t>Ce sunt background jobs?</w:t>
      </w:r>
    </w:p>
    <w:p>
      <w:pPr>
        <w:pStyle w:val="Normal"/>
        <w:jc w:val="both"/>
        <w:rPr>
          <w:b/>
          <w:b/>
          <w:bCs/>
          <w:sz w:val="30"/>
          <w:szCs w:val="30"/>
        </w:rPr>
      </w:pPr>
      <w:r>
        <w:rPr>
          <w:b/>
          <w:bCs/>
          <w:sz w:val="30"/>
          <w:szCs w:val="30"/>
        </w:rPr>
      </w:r>
    </w:p>
    <w:p>
      <w:pPr>
        <w:pStyle w:val="Normal"/>
        <w:jc w:val="both"/>
        <w:rPr/>
      </w:pPr>
      <w:r>
        <w:rPr>
          <w:b/>
          <w:bCs/>
          <w:sz w:val="22"/>
          <w:szCs w:val="22"/>
        </w:rPr>
        <w:tab/>
        <w:t xml:space="preserve">Background Jobs </w:t>
      </w:r>
      <w:r>
        <w:rPr>
          <w:b w:val="false"/>
          <w:bCs w:val="false"/>
          <w:sz w:val="22"/>
          <w:szCs w:val="22"/>
        </w:rPr>
        <w:t>sunt procese non-iterative, care se ruleaza in background, in spatele operatiunilor interactionarii normale. Ele pot rula in paralel si nu incurca procesele interactive. Procesele interactive sunt procese asa numite foreground. Aceste joburi pot fi executate fara a fi necesara interactiunea cu utilizatorul. Pe scurt, joburile pot fi lansate la pornirea programului si executarea acestora se desfasoara in background</w:t>
      </w:r>
    </w:p>
    <w:p>
      <w:pPr>
        <w:pStyle w:val="Normal"/>
        <w:jc w:val="both"/>
        <w:rPr>
          <w:sz w:val="22"/>
          <w:szCs w:val="22"/>
        </w:rPr>
      </w:pPr>
      <w:r>
        <w:rPr>
          <w:sz w:val="22"/>
          <w:szCs w:val="22"/>
        </w:rPr>
      </w:r>
    </w:p>
    <w:p>
      <w:pPr>
        <w:pStyle w:val="Normal"/>
        <w:jc w:val="both"/>
        <w:rPr/>
      </w:pPr>
      <w:r>
        <w:rPr>
          <w:b/>
          <w:bCs/>
          <w:sz w:val="22"/>
          <w:szCs w:val="22"/>
        </w:rPr>
        <w:tab/>
        <w:t>Joburile background pot fi initiate in mai multe moduri. Acestea se incadreaza in una din urmatoarele categorii:</w:t>
      </w:r>
    </w:p>
    <w:p>
      <w:pPr>
        <w:pStyle w:val="Normal"/>
        <w:jc w:val="both"/>
        <w:rPr/>
      </w:pPr>
      <w:r>
        <w:rPr>
          <w:sz w:val="22"/>
          <w:szCs w:val="22"/>
        </w:rPr>
        <w:t>- Triggere declansate de eveniment</w:t>
      </w:r>
    </w:p>
    <w:p>
      <w:pPr>
        <w:pStyle w:val="Normal"/>
        <w:jc w:val="both"/>
        <w:rPr>
          <w:sz w:val="22"/>
          <w:szCs w:val="22"/>
        </w:rPr>
      </w:pPr>
      <w:r>
        <w:rPr>
          <w:sz w:val="22"/>
          <w:szCs w:val="22"/>
        </w:rPr>
        <w:t>- Triggere planificate</w:t>
      </w:r>
    </w:p>
    <w:p>
      <w:pPr>
        <w:pStyle w:val="Normal"/>
        <w:jc w:val="both"/>
        <w:rPr>
          <w:sz w:val="22"/>
          <w:szCs w:val="22"/>
        </w:rPr>
      </w:pPr>
      <w:r>
        <w:rPr>
          <w:sz w:val="22"/>
          <w:szCs w:val="22"/>
        </w:rPr>
      </w:r>
    </w:p>
    <w:p>
      <w:pPr>
        <w:pStyle w:val="Normal"/>
        <w:jc w:val="both"/>
        <w:rPr/>
      </w:pPr>
      <w:r>
        <w:rPr>
          <w:b/>
          <w:bCs/>
          <w:sz w:val="22"/>
          <w:szCs w:val="22"/>
        </w:rPr>
        <w:tab/>
        <w:t>Sunt mai multe tipuri de joburi background:</w:t>
      </w:r>
    </w:p>
    <w:p>
      <w:pPr>
        <w:pStyle w:val="Normal"/>
        <w:jc w:val="both"/>
        <w:rPr/>
      </w:pPr>
      <w:r>
        <w:rPr>
          <w:sz w:val="22"/>
          <w:szCs w:val="22"/>
        </w:rPr>
        <w:t>- fluxuri de lucru pe termen lung(furnizarea de servicii si sisteme)</w:t>
      </w:r>
    </w:p>
    <w:p>
      <w:pPr>
        <w:pStyle w:val="Normal"/>
        <w:jc w:val="both"/>
        <w:rPr>
          <w:b w:val="false"/>
          <w:b w:val="false"/>
          <w:bCs w:val="false"/>
        </w:rPr>
      </w:pPr>
      <w:r>
        <w:rPr>
          <w:b w:val="false"/>
          <w:bCs w:val="false"/>
          <w:sz w:val="22"/>
          <w:szCs w:val="22"/>
        </w:rPr>
        <w:t>- prelucrarea datelor sensitive(transferarea taskurilor si procesarea lor intr-un loc mai sigur)</w:t>
      </w:r>
    </w:p>
    <w:p>
      <w:pPr>
        <w:pStyle w:val="Normal"/>
        <w:jc w:val="both"/>
        <w:rPr/>
      </w:pPr>
      <w:r>
        <w:rPr>
          <w:sz w:val="22"/>
          <w:szCs w:val="22"/>
        </w:rPr>
        <w:t>- CPU intensive(se bazeaza pe calcule matematice, analiza modelelor structurale)</w:t>
      </w:r>
    </w:p>
    <w:p>
      <w:pPr>
        <w:pStyle w:val="Normal"/>
        <w:jc w:val="both"/>
        <w:rPr/>
      </w:pPr>
      <w:r>
        <w:rPr>
          <w:sz w:val="22"/>
          <w:szCs w:val="22"/>
        </w:rPr>
        <w:t>- I/O intensive(input-output → stocarea si indexarea unui numar mare de fisiere)</w:t>
      </w:r>
    </w:p>
    <w:p>
      <w:pPr>
        <w:pStyle w:val="Normal"/>
        <w:jc w:val="both"/>
        <w:rPr/>
      </w:pPr>
      <w:r>
        <w:rPr>
          <w:sz w:val="22"/>
          <w:szCs w:val="22"/>
        </w:rPr>
        <w:t>- joburi batch(update-uri si procesarea planificata din timp a unor operatii)</w:t>
      </w:r>
    </w:p>
    <w:p>
      <w:pPr>
        <w:pStyle w:val="Normal"/>
        <w:jc w:val="both"/>
        <w:rPr>
          <w:sz w:val="22"/>
          <w:szCs w:val="22"/>
        </w:rPr>
      </w:pPr>
      <w:r>
        <w:rPr>
          <w:sz w:val="22"/>
          <w:szCs w:val="22"/>
        </w:rPr>
      </w:r>
    </w:p>
    <w:p>
      <w:pPr>
        <w:pStyle w:val="Normal"/>
        <w:jc w:val="both"/>
        <w:rPr/>
      </w:pPr>
      <w:r>
        <w:rPr>
          <w:sz w:val="22"/>
          <w:szCs w:val="22"/>
        </w:rPr>
        <w:tab/>
        <w:t>Joburile background sunt executate asincron. Ele pot fi executate chiar si dintr-o locatie separata, din interfata de utilizare sau din procesul de unde este invocat task-ul in fundal. Procesul de apelare nu asteapta incheierea sarcinilor, acesta neputand detecta automat cand se incheie sarcina de lucru. In mod iteal, sarcinile de fundal sunt operatii care se pornesc in fundal, iar progresul executiei acestora nu impacteaza interfata utilizatorului (UI), sau a procesului de apelare.</w:t>
      </w:r>
    </w:p>
    <w:p>
      <w:pPr>
        <w:pStyle w:val="Normal"/>
        <w:jc w:val="both"/>
        <w:rPr>
          <w:sz w:val="22"/>
          <w:szCs w:val="22"/>
        </w:rPr>
      </w:pPr>
      <w:r>
        <w:rPr>
          <w:sz w:val="22"/>
          <w:szCs w:val="22"/>
        </w:rPr>
      </w:r>
    </w:p>
    <w:p>
      <w:pPr>
        <w:pStyle w:val="Normal"/>
        <w:jc w:val="both"/>
        <w:rPr>
          <w:sz w:val="22"/>
          <w:szCs w:val="22"/>
        </w:rPr>
      </w:pPr>
      <w:r>
        <w:rPr>
          <w:sz w:val="22"/>
          <w:szCs w:val="22"/>
        </w:rPr>
        <w:tab/>
        <w:t xml:space="preserve">Daca e nevoie ca un background job sa indice progresul sau finalizarea sa, trebuie implementat un mecanism pentru acesta. </w:t>
      </w:r>
    </w:p>
    <w:p>
      <w:pPr>
        <w:pStyle w:val="Normal"/>
        <w:jc w:val="both"/>
        <w:rPr>
          <w:sz w:val="22"/>
          <w:szCs w:val="22"/>
        </w:rPr>
      </w:pPr>
      <w:r>
        <w:rPr>
          <w:b/>
          <w:bCs/>
          <w:sz w:val="22"/>
          <w:szCs w:val="22"/>
        </w:rPr>
        <w:t>Cateva exemple de mecanisme</w:t>
      </w:r>
      <w:r>
        <w:rPr>
          <w:sz w:val="22"/>
          <w:szCs w:val="22"/>
        </w:rPr>
        <w:t>:</w:t>
      </w:r>
    </w:p>
    <w:p>
      <w:pPr>
        <w:pStyle w:val="Normal"/>
        <w:jc w:val="both"/>
        <w:rPr>
          <w:sz w:val="22"/>
          <w:szCs w:val="22"/>
        </w:rPr>
      </w:pPr>
      <w:r>
        <w:rPr>
          <w:sz w:val="22"/>
          <w:szCs w:val="22"/>
        </w:rPr>
        <w:t>- Adaugarea unui indicator de status intr-o variabila care poate fi accesata de UI sau de un task foreground</w:t>
      </w:r>
    </w:p>
    <w:p>
      <w:pPr>
        <w:pStyle w:val="Normal"/>
        <w:jc w:val="both"/>
        <w:rPr>
          <w:sz w:val="22"/>
          <w:szCs w:val="22"/>
        </w:rPr>
      </w:pPr>
      <w:r>
        <w:rPr>
          <w:sz w:val="22"/>
          <w:szCs w:val="22"/>
        </w:rPr>
        <w:t>- Stabilirea unei cozi de raspuns pe care o asculta UI sau un task(ReplyTo, CorrelationId din Azure Service Bus)</w:t>
      </w:r>
    </w:p>
    <w:p>
      <w:pPr>
        <w:pStyle w:val="Normal"/>
        <w:jc w:val="both"/>
        <w:rPr>
          <w:sz w:val="22"/>
          <w:szCs w:val="22"/>
        </w:rPr>
      </w:pPr>
      <w:r>
        <w:rPr>
          <w:sz w:val="22"/>
          <w:szCs w:val="22"/>
        </w:rPr>
        <w:t>- Expunerea unui API sau a unui endpoint din taskul background asupra caruia UI are acces.</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Hosting-ul joburilor backround se poate efectua utilizand serviciile platformei </w:t>
      </w:r>
      <w:r>
        <w:rPr>
          <w:b/>
          <w:bCs/>
          <w:sz w:val="22"/>
          <w:szCs w:val="22"/>
        </w:rPr>
        <w:t>Azure</w:t>
      </w:r>
      <w:r>
        <w:rPr>
          <w:sz w:val="22"/>
          <w:szCs w:val="22"/>
        </w:rPr>
        <w:t>:</w:t>
      </w:r>
    </w:p>
    <w:p>
      <w:pPr>
        <w:pStyle w:val="Normal"/>
        <w:jc w:val="both"/>
        <w:rPr>
          <w:sz w:val="22"/>
          <w:szCs w:val="22"/>
        </w:rPr>
      </w:pPr>
      <w:r>
        <w:drawing>
          <wp:anchor behindDoc="0" distT="0" distB="0" distL="0" distR="0" simplePos="0" locked="0" layoutInCell="1" allowOverlap="1" relativeHeight="7">
            <wp:simplePos x="0" y="0"/>
            <wp:positionH relativeFrom="column">
              <wp:posOffset>13335</wp:posOffset>
            </wp:positionH>
            <wp:positionV relativeFrom="paragraph">
              <wp:posOffset>36830</wp:posOffset>
            </wp:positionV>
            <wp:extent cx="591820" cy="59182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91820" cy="591820"/>
                    </a:xfrm>
                    <a:prstGeom prst="rect">
                      <a:avLst/>
                    </a:prstGeom>
                  </pic:spPr>
                </pic:pic>
              </a:graphicData>
            </a:graphic>
          </wp:anchor>
        </w:drawing>
      </w:r>
      <w:r>
        <w:rPr>
          <w:sz w:val="22"/>
          <w:szCs w:val="22"/>
        </w:rPr>
        <w:tab/>
      </w:r>
      <w:r>
        <w:rPr>
          <w:sz w:val="22"/>
          <w:szCs w:val="22"/>
        </w:rPr>
        <w:t>- Azure Web Apps, WebJobs</w:t>
      </w:r>
    </w:p>
    <w:p>
      <w:pPr>
        <w:pStyle w:val="Normal"/>
        <w:jc w:val="both"/>
        <w:rPr>
          <w:sz w:val="22"/>
          <w:szCs w:val="22"/>
        </w:rPr>
      </w:pPr>
      <w:r>
        <w:rPr>
          <w:sz w:val="22"/>
          <w:szCs w:val="22"/>
        </w:rPr>
        <w:tab/>
        <w:t>- Azure Virtual Machines</w:t>
      </w:r>
    </w:p>
    <w:p>
      <w:pPr>
        <w:pStyle w:val="Normal"/>
        <w:jc w:val="both"/>
        <w:rPr>
          <w:sz w:val="22"/>
          <w:szCs w:val="22"/>
        </w:rPr>
      </w:pPr>
      <w:r>
        <w:rPr>
          <w:sz w:val="22"/>
          <w:szCs w:val="22"/>
        </w:rPr>
        <w:tab/>
        <w:t>- Azure Batch</w:t>
      </w:r>
    </w:p>
    <w:p>
      <w:pPr>
        <w:pStyle w:val="Normal"/>
        <w:jc w:val="both"/>
        <w:rPr>
          <w:sz w:val="22"/>
          <w:szCs w:val="22"/>
        </w:rPr>
      </w:pPr>
      <w:r>
        <w:rPr>
          <w:sz w:val="22"/>
          <w:szCs w:val="22"/>
        </w:rPr>
        <w:tab/>
        <w:t>- Azure Kubernetes Service(AKS)</w:t>
      </w:r>
    </w:p>
    <w:p>
      <w:pPr>
        <w:pStyle w:val="Normal"/>
        <w:jc w:val="both"/>
        <w:rPr>
          <w:sz w:val="22"/>
          <w:szCs w:val="22"/>
        </w:rPr>
      </w:pPr>
      <w:r>
        <w:rPr>
          <w:sz w:val="22"/>
          <w:szCs w:val="22"/>
        </w:rPr>
      </w:r>
    </w:p>
    <w:p>
      <w:pPr>
        <w:pStyle w:val="Normal"/>
        <w:jc w:val="both"/>
        <w:rPr>
          <w:sz w:val="22"/>
          <w:szCs w:val="22"/>
        </w:rPr>
      </w:pPr>
      <w:r>
        <w:rPr>
          <w:sz w:val="22"/>
          <w:szCs w:val="22"/>
        </w:rPr>
        <w:tab/>
      </w:r>
    </w:p>
    <w:p>
      <w:pPr>
        <w:pStyle w:val="Normal"/>
        <w:jc w:val="both"/>
        <w:rPr>
          <w:sz w:val="22"/>
          <w:szCs w:val="22"/>
        </w:rPr>
      </w:pPr>
      <w:r>
        <w:rPr>
          <w:sz w:val="22"/>
          <w:szCs w:val="22"/>
        </w:rPr>
      </w:r>
    </w:p>
    <w:p>
      <w:pPr>
        <w:pStyle w:val="Normal"/>
        <w:jc w:val="both"/>
        <w:rPr>
          <w:sz w:val="22"/>
          <w:szCs w:val="22"/>
        </w:rPr>
      </w:pPr>
      <w:r>
        <w:drawing>
          <wp:anchor behindDoc="0" distT="0" distB="0" distL="0" distR="0" simplePos="0" locked="0" layoutInCell="1" allowOverlap="1" relativeHeight="6">
            <wp:simplePos x="0" y="0"/>
            <wp:positionH relativeFrom="column">
              <wp:posOffset>-34290</wp:posOffset>
            </wp:positionH>
            <wp:positionV relativeFrom="paragraph">
              <wp:posOffset>25400</wp:posOffset>
            </wp:positionV>
            <wp:extent cx="564515" cy="4470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64515" cy="447040"/>
                    </a:xfrm>
                    <a:prstGeom prst="rect">
                      <a:avLst/>
                    </a:prstGeom>
                  </pic:spPr>
                </pic:pic>
              </a:graphicData>
            </a:graphic>
          </wp:anchor>
        </w:drawing>
      </w:r>
      <w:r>
        <w:rPr>
          <w:sz w:val="22"/>
          <w:szCs w:val="22"/>
        </w:rPr>
        <w:t xml:space="preserve"> </w:t>
      </w:r>
      <w:r>
        <w:rPr>
          <w:sz w:val="22"/>
          <w:szCs w:val="22"/>
        </w:rPr>
        <w:t xml:space="preserve">  </w:t>
      </w:r>
      <w:r>
        <w:rPr>
          <w:sz w:val="22"/>
          <w:szCs w:val="22"/>
        </w:rPr>
        <w:t xml:space="preserve">Un job backround poate fi, ca exemplu, un </w:t>
      </w:r>
      <w:r>
        <w:rPr>
          <w:b/>
          <w:bCs/>
          <w:sz w:val="22"/>
          <w:szCs w:val="22"/>
        </w:rPr>
        <w:t>web worker</w:t>
      </w:r>
      <w:r>
        <w:rPr>
          <w:sz w:val="22"/>
          <w:szCs w:val="22"/>
        </w:rPr>
        <w:t xml:space="preserve">. Un web worker este un JavaScript care rulează în fundal, independent de alte scripturi, fără a afecta performanța paginii. Puteți continua să faceți tot ce doriți: clic, selectarea obiectelor etc, în timp ce web worker-ul rulează în background. </w:t>
      </w:r>
    </w:p>
    <w:p>
      <w:pPr>
        <w:pStyle w:val="Normal"/>
        <w:jc w:val="both"/>
        <w:rPr>
          <w:sz w:val="22"/>
          <w:szCs w:val="22"/>
        </w:rPr>
      </w:pPr>
      <w:r>
        <w:rPr>
          <w:sz w:val="22"/>
          <w:szCs w:val="22"/>
        </w:rPr>
        <w:t xml:space="preserve">  </w:t>
      </w:r>
      <w:r>
        <w:rPr>
          <w:sz w:val="22"/>
          <w:szCs w:val="22"/>
        </w:rPr>
        <w:t>Exemplu de web worker care numara in background:</w:t>
      </w:r>
    </w:p>
    <w:p>
      <w:pPr>
        <w:pStyle w:val="Normal"/>
        <w:jc w:val="both"/>
        <w:rPr>
          <w:sz w:val="22"/>
          <w:szCs w:val="22"/>
        </w:rPr>
      </w:pPr>
      <w:r>
        <w:rPr>
          <w:sz w:val="22"/>
          <w:szCs w:val="22"/>
        </w:rPr>
        <w:drawing>
          <wp:anchor behindDoc="0" distT="0" distB="0" distL="0" distR="0" simplePos="0" locked="0" layoutInCell="1" allowOverlap="1" relativeHeight="4">
            <wp:simplePos x="0" y="0"/>
            <wp:positionH relativeFrom="column">
              <wp:posOffset>-12065</wp:posOffset>
            </wp:positionH>
            <wp:positionV relativeFrom="paragraph">
              <wp:posOffset>134620</wp:posOffset>
            </wp:positionV>
            <wp:extent cx="6332220" cy="438975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332220" cy="438975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3809365</wp:posOffset>
            </wp:positionH>
            <wp:positionV relativeFrom="paragraph">
              <wp:posOffset>4182745</wp:posOffset>
            </wp:positionV>
            <wp:extent cx="2510790" cy="151574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2510790" cy="1515745"/>
                    </a:xfrm>
                    <a:prstGeom prst="rect">
                      <a:avLst/>
                    </a:prstGeom>
                  </pic:spPr>
                </pic:pic>
              </a:graphicData>
            </a:graphic>
          </wp:anchor>
        </w:drawing>
      </w:r>
    </w:p>
    <w:p>
      <w:pPr>
        <w:pStyle w:val="Normal"/>
        <w:jc w:val="both"/>
        <w:rPr>
          <w:b w:val="false"/>
          <w:b w:val="false"/>
          <w:bCs w:val="false"/>
          <w:sz w:val="22"/>
          <w:szCs w:val="22"/>
        </w:rPr>
      </w:pPr>
      <w:r>
        <w:rPr>
          <w:b w:val="false"/>
          <w:bCs w:val="false"/>
          <w:sz w:val="22"/>
          <w:szCs w:val="22"/>
        </w:rPr>
        <w:t>API al unui web worker consta din urmatoarele concepte:</w:t>
      </w:r>
    </w:p>
    <w:p>
      <w:pPr>
        <w:pStyle w:val="Normal"/>
        <w:jc w:val="both"/>
        <w:rPr>
          <w:b w:val="false"/>
          <w:b w:val="false"/>
          <w:bCs w:val="false"/>
          <w:sz w:val="22"/>
          <w:szCs w:val="22"/>
        </w:rPr>
      </w:pPr>
      <w:r>
        <w:rPr>
          <w:b w:val="false"/>
          <w:bCs w:val="false"/>
          <w:sz w:val="22"/>
          <w:szCs w:val="22"/>
        </w:rPr>
        <w:t xml:space="preserve">- Initializarea workerului (utilizand clasa </w:t>
      </w:r>
      <w:r>
        <w:rPr>
          <w:b w:val="false"/>
          <w:bCs w:val="false"/>
          <w:color w:val="CE181E"/>
          <w:sz w:val="22"/>
          <w:szCs w:val="22"/>
        </w:rPr>
        <w:t xml:space="preserve">Worker(url) </w:t>
      </w:r>
      <w:r>
        <w:rPr>
          <w:b w:val="false"/>
          <w:bCs w:val="false"/>
          <w:sz w:val="22"/>
          <w:szCs w:val="22"/>
        </w:rPr>
        <w:t>)</w:t>
      </w:r>
    </w:p>
    <w:p>
      <w:pPr>
        <w:pStyle w:val="Normal"/>
        <w:jc w:val="both"/>
        <w:rPr>
          <w:b w:val="false"/>
          <w:b w:val="false"/>
          <w:bCs w:val="false"/>
          <w:sz w:val="22"/>
          <w:szCs w:val="22"/>
        </w:rPr>
      </w:pPr>
      <w:r>
        <w:rPr>
          <w:b w:val="false"/>
          <w:bCs w:val="false"/>
          <w:sz w:val="22"/>
          <w:szCs w:val="22"/>
        </w:rPr>
        <w:t xml:space="preserve">- Executia web workerului (utilizand metoda </w:t>
      </w:r>
      <w:r>
        <w:rPr>
          <w:b w:val="false"/>
          <w:bCs w:val="false"/>
          <w:color w:val="CE181E"/>
          <w:sz w:val="22"/>
          <w:szCs w:val="22"/>
        </w:rPr>
        <w:t xml:space="preserve">postMessage(data) </w:t>
      </w:r>
      <w:r>
        <w:rPr>
          <w:b w:val="false"/>
          <w:bCs w:val="false"/>
          <w:sz w:val="22"/>
          <w:szCs w:val="22"/>
        </w:rPr>
        <w:t>)</w:t>
      </w:r>
    </w:p>
    <w:p>
      <w:pPr>
        <w:pStyle w:val="Normal"/>
        <w:jc w:val="both"/>
        <w:rPr>
          <w:b w:val="false"/>
          <w:b w:val="false"/>
          <w:bCs w:val="false"/>
          <w:sz w:val="22"/>
          <w:szCs w:val="22"/>
        </w:rPr>
      </w:pPr>
      <w:r>
        <w:rPr>
          <w:b w:val="false"/>
          <w:bCs w:val="false"/>
          <w:sz w:val="22"/>
          <w:szCs w:val="22"/>
        </w:rPr>
        <w:t>- Intershimbarea mesajelor intre worker si thread-ul principal</w:t>
      </w:r>
    </w:p>
    <w:p>
      <w:pPr>
        <w:pStyle w:val="Normal"/>
        <w:jc w:val="both"/>
        <w:rPr>
          <w:b w:val="false"/>
          <w:b w:val="false"/>
          <w:bCs w:val="false"/>
          <w:sz w:val="22"/>
          <w:szCs w:val="22"/>
        </w:rPr>
      </w:pPr>
      <w:r>
        <w:rPr>
          <w:b w:val="false"/>
          <w:bCs w:val="false"/>
          <w:sz w:val="22"/>
          <w:szCs w:val="22"/>
        </w:rPr>
        <w:t xml:space="preserve">- Inchiderea workerului (utilizand metoda </w:t>
      </w:r>
      <w:r>
        <w:rPr>
          <w:b w:val="false"/>
          <w:bCs w:val="false"/>
          <w:color w:val="CE181E"/>
          <w:sz w:val="22"/>
          <w:szCs w:val="22"/>
        </w:rPr>
        <w:t xml:space="preserve">terminate() </w:t>
      </w:r>
      <w:r>
        <w:rPr>
          <w:b w:val="false"/>
          <w:bCs w:val="false"/>
          <w:sz w:val="22"/>
          <w:szCs w:val="22"/>
        </w:rPr>
        <w:t>)</w:t>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p>
      <w:pPr>
        <w:pStyle w:val="Normal"/>
        <w:jc w:val="both"/>
        <w:rPr>
          <w:b w:val="false"/>
          <w:b w:val="false"/>
          <w:bCs w:val="false"/>
          <w:sz w:val="22"/>
          <w:szCs w:val="22"/>
        </w:rPr>
      </w:pPr>
      <w:r>
        <w:rPr>
          <w:b w:val="false"/>
          <w:bCs w:val="false"/>
          <w:sz w:val="22"/>
          <w:szCs w:val="22"/>
        </w:rPr>
      </w:r>
    </w:p>
    <w:p>
      <w:pPr>
        <w:pStyle w:val="Normal"/>
        <w:jc w:val="both"/>
        <w:rPr/>
      </w:pPr>
      <w:r>
        <w:rPr>
          <w:b w:val="false"/>
          <w:bCs w:val="false"/>
          <w:sz w:val="22"/>
          <w:szCs w:val="22"/>
        </w:rPr>
        <w:t>Bibliografie:</w:t>
      </w:r>
    </w:p>
    <w:p>
      <w:pPr>
        <w:pStyle w:val="Normal"/>
        <w:jc w:val="both"/>
        <w:rPr/>
      </w:pPr>
      <w:hyperlink r:id="rId8">
        <w:r>
          <w:rPr>
            <w:rStyle w:val="InternetLink"/>
            <w:b w:val="false"/>
            <w:bCs w:val="false"/>
            <w:sz w:val="22"/>
            <w:szCs w:val="22"/>
          </w:rPr>
          <w:t>https://www.w3schools.com/html/html5_webworkers.asp</w:t>
        </w:r>
      </w:hyperlink>
    </w:p>
    <w:p>
      <w:pPr>
        <w:pStyle w:val="Normal"/>
        <w:jc w:val="both"/>
        <w:rPr/>
      </w:pPr>
      <w:hyperlink r:id="rId9">
        <w:r>
          <w:rPr>
            <w:rStyle w:val="InternetLink"/>
            <w:b w:val="false"/>
            <w:bCs w:val="false"/>
            <w:sz w:val="22"/>
            <w:szCs w:val="22"/>
          </w:rPr>
          <w:t>https://www.html5rocks.com/en/tutorials/workers/basics/</w:t>
        </w:r>
      </w:hyperlink>
    </w:p>
    <w:p>
      <w:pPr>
        <w:pStyle w:val="Normal"/>
        <w:jc w:val="both"/>
        <w:rPr/>
      </w:pPr>
      <w:hyperlink r:id="rId10">
        <w:r>
          <w:rPr>
            <w:rStyle w:val="InternetLink"/>
            <w:b w:val="false"/>
            <w:bCs w:val="false"/>
            <w:sz w:val="22"/>
            <w:szCs w:val="22"/>
          </w:rPr>
          <w:t>https://docs.microsoft.com/EN-US/AZURE/ARCHITECTURE/BEST-PRACTICES/BACKGROUND-JOBS</w:t>
        </w:r>
      </w:hyperlink>
    </w:p>
    <w:p>
      <w:pPr>
        <w:pStyle w:val="Normal"/>
        <w:jc w:val="both"/>
        <w:rPr/>
      </w:pPr>
      <w:hyperlink r:id="rId11">
        <w:r>
          <w:rPr>
            <w:rStyle w:val="InternetLink"/>
            <w:b w:val="false"/>
            <w:bCs w:val="false"/>
            <w:sz w:val="22"/>
            <w:szCs w:val="22"/>
          </w:rPr>
          <w:t>https://www.sitepoint.com/how-to-schedule-background-tasks-in-javascript/</w:t>
        </w:r>
      </w:hyperlink>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w3schools.com/html/html5_webworkers.asp" TargetMode="External"/><Relationship Id="rId9" Type="http://schemas.openxmlformats.org/officeDocument/2006/relationships/hyperlink" Target="https://www.html5rocks.com/en/tutorials/workers/basics/" TargetMode="External"/><Relationship Id="rId10" Type="http://schemas.openxmlformats.org/officeDocument/2006/relationships/hyperlink" Target="https://docs.microsoft.com/EN-US/AZURE/ARCHITECTURE/BEST-PRACTICES/BACKGROUND-JOBS" TargetMode="External"/><Relationship Id="rId11" Type="http://schemas.openxmlformats.org/officeDocument/2006/relationships/hyperlink" Target="https://www.sitepoint.com/how-to-schedule-background-tasks-in-javascript/"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LibreOffice/5.4.6.2$Linux_X86_64 LibreOffice_project/40$Build-2</Application>
  <Pages>3</Pages>
  <Words>438</Words>
  <Characters>2765</Characters>
  <CharactersWithSpaces>3251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2018-11-26T23:23:39Z</dcterms:created>
  <dc:creator/>
  <dc:description/>
  <dc:language>en-US</dc:language>
  <cp:lastModifiedBy/>
  <dcterms:modified xsi:type="dcterms:W3CDTF">2018-11-29T11:54:42Z</dcterms:modified>
  <cp:revision>35</cp:revision>
  <dc:subject/>
  <dc:title/>
</cp:coreProperties>
</file>