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x2j8oq1oqd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MIAMI BEACH APARTMENTS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BRAND GUIDELINES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bau5im2j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Miami Beach Apartments represents the pinnacle of luxury real estate in Miami.</w:t>
        <w:br w:type="textWrapping"/>
        <w:t xml:space="preserve">With deep architectural expertise, global-market intelligence, and a full-service advisory team, the brand serves affluent buyers and investors seeking exceptional living spaces and premium assets in one of the world’s most desirable cities.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embodies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sophistication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international appeal</w:t>
      </w:r>
      <w:r w:rsidDel="00000000" w:rsidR="00000000" w:rsidRPr="00000000">
        <w:rPr>
          <w:rtl w:val="0"/>
        </w:rPr>
        <w:t xml:space="preserve">, blending architectural insight with elite real estate service.</w:t>
        <w:br w:type="textWrapping"/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SLOGAN:</w:t>
      </w:r>
      <w:r w:rsidDel="00000000" w:rsidR="00000000" w:rsidRPr="00000000">
        <w:rPr>
          <w:highlight w:val="yellow"/>
          <w:rtl w:val="0"/>
        </w:rPr>
        <w:t xml:space="preserve"> Your Gateway to Luxury Living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d8kztz9no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Brand Identity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gqhja07w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Logo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(Assumes the icon you provided is the final mark.)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Helvetica Neue – Light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Clean, modern, architectural, minimal.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 Meaning: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lines represent high-rise luxury living.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circular form symbolizes perspective, vision, and Miami’s skyline.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Symmetry and balance reflect design precision and structural integrity.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be used with ample white space and never distorted or recolored beyond the palette below.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e1ff1wwox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Color Palette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all brand expressions: print, digital, signage, collateral, and video titles.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1zv7nh7ed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Colors</w:t>
      </w:r>
    </w:p>
    <w:tbl>
      <w:tblPr>
        <w:tblStyle w:val="Table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265"/>
        <w:gridCol w:w="5825"/>
        <w:tblGridChange w:id="0">
          <w:tblGrid>
            <w:gridCol w:w="1475"/>
            <w:gridCol w:w="1265"/>
            <w:gridCol w:w="5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Aqua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#2baadf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Accent, highlights, calls-to-action, graphics, icon overlays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Charcoal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#383838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Primary backgrounds, headers, luxury tone foundation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Strong contrast elements, typography, high-end minimal layouts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Clean space, negative space, clarity, elegance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#C4C4C4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text, dividers, understated accents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d0w9nlgag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957263" cy="9572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95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978076" cy="97807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8076" cy="97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912746" cy="912746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746" cy="91274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914929" cy="9144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929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913165" cy="914400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165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avhhr0f8i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Psychology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Blue (#2BAADF):</w:t>
      </w:r>
      <w:r w:rsidDel="00000000" w:rsidR="00000000" w:rsidRPr="00000000">
        <w:rPr>
          <w:rtl w:val="0"/>
        </w:rPr>
        <w:t xml:space="preserve"> Calm, oceanfront energy, modern Miami lifestyle influence.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Charcoal (#383838):</w:t>
      </w:r>
      <w:r w:rsidDel="00000000" w:rsidR="00000000" w:rsidRPr="00000000">
        <w:rPr>
          <w:highlight w:val="yellow"/>
          <w:rtl w:val="0"/>
        </w:rPr>
        <w:t xml:space="preserve"> Strength, stability, refined elegance; a grounded foundation for luxury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(#000000):</w:t>
      </w:r>
      <w:r w:rsidDel="00000000" w:rsidR="00000000" w:rsidRPr="00000000">
        <w:rPr>
          <w:rtl w:val="0"/>
        </w:rPr>
        <w:t xml:space="preserve"> Sophistication, trust, global professionalism.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Grey (#C4C4C4):</w:t>
      </w:r>
      <w:r w:rsidDel="00000000" w:rsidR="00000000" w:rsidRPr="00000000">
        <w:rPr>
          <w:rtl w:val="0"/>
        </w:rPr>
        <w:t xml:space="preserve"> Balance, neutrality, modernity.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(#FFFFFF):</w:t>
      </w:r>
      <w:r w:rsidDel="00000000" w:rsidR="00000000" w:rsidRPr="00000000">
        <w:rPr>
          <w:rtl w:val="0"/>
        </w:rPr>
        <w:t xml:space="preserve"> Purity, clarity, luxury minimalism.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h726si16w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Typography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c5u650vyp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Typeface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Helvetica Neue – Light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modern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Universally readable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Fits luxury architecture and interior design aesthetic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high-end international buyers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9zi88ovf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Headlines:</w:t>
      </w:r>
      <w:r w:rsidDel="00000000" w:rsidR="00000000" w:rsidRPr="00000000">
        <w:rPr>
          <w:rtl w:val="0"/>
        </w:rPr>
        <w:t xml:space="preserve"> Helvetica Neue Light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Subheads:</w:t>
      </w:r>
      <w:r w:rsidDel="00000000" w:rsidR="00000000" w:rsidRPr="00000000">
        <w:rPr>
          <w:rtl w:val="0"/>
        </w:rPr>
        <w:t xml:space="preserve"> Helvetica Neue Regular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Copy:</w:t>
      </w:r>
      <w:r w:rsidDel="00000000" w:rsidR="00000000" w:rsidRPr="00000000">
        <w:rPr>
          <w:rtl w:val="0"/>
        </w:rPr>
        <w:t xml:space="preserve"> Helvetica Neue Light or Regular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Captions/Details:</w:t>
      </w:r>
      <w:r w:rsidDel="00000000" w:rsidR="00000000" w:rsidRPr="00000000">
        <w:rPr>
          <w:rtl w:val="0"/>
        </w:rPr>
        <w:t xml:space="preserve"> Helvetica Neue Thin or Light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decorative fonts to maintain the architectural identity of the brand.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4tnc4x8zp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Brand Voice &amp; Messaging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rb9abuzzj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Sophisticated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Architecturally informed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and culturally aware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High-trust, high-touch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6cmoq85g1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Understanding</w:t>
      </w:r>
      <w:r w:rsidDel="00000000" w:rsidR="00000000" w:rsidRPr="00000000">
        <w:rPr>
          <w:rtl w:val="0"/>
        </w:rPr>
        <w:t xml:space="preserve"> – Deep knowledge of building design and construction.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Lifestyle Insight</w:t>
      </w:r>
      <w:r w:rsidDel="00000000" w:rsidR="00000000" w:rsidRPr="00000000">
        <w:rPr>
          <w:rtl w:val="0"/>
        </w:rPr>
        <w:t xml:space="preserve"> – Understanding how professionals, families, and investors live.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Reach</w:t>
      </w:r>
      <w:r w:rsidDel="00000000" w:rsidR="00000000" w:rsidRPr="00000000">
        <w:rPr>
          <w:rtl w:val="0"/>
        </w:rPr>
        <w:t xml:space="preserve"> – Appeal to buyers from the U.S., Europe, and LATAM.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Advisory-Level Service</w:t>
      </w:r>
      <w:r w:rsidDel="00000000" w:rsidR="00000000" w:rsidRPr="00000000">
        <w:rPr>
          <w:rtl w:val="0"/>
        </w:rPr>
        <w:t xml:space="preserve"> – A team of attorneys, brokers, financial advisors, and designers.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 &amp; Transparency</w:t>
      </w:r>
      <w:r w:rsidDel="00000000" w:rsidR="00000000" w:rsidRPr="00000000">
        <w:rPr>
          <w:rtl w:val="0"/>
        </w:rPr>
        <w:t xml:space="preserve"> – A certified, experienced broker with a strong reputation.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z147fo77f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Mission Statement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“To elevate the Miami luxury real estate experience by combining architectural expertise, global market insight, and world-class advisory services—helping clients secure exceptional homes and investments that meet the highest standards of design, lifestyle, and value.”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tqdu51hn1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Vision Statement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“To be the premier global resource for luxury Miami Beach properties—recognized for design intelligence, unmatched client care, and the creation of long-lasting value for families and investors from every corner of the world.”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4jnv6785i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Brand Positioning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7lupd48bv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Clients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Domestic buyers: </w:t>
      </w:r>
      <w:r w:rsidDel="00000000" w:rsidR="00000000" w:rsidRPr="00000000">
        <w:rPr>
          <w:b w:val="1"/>
          <w:bCs w:val="1"/>
          <w:rtl w:val="0"/>
        </w:rPr>
        <w:t xml:space="preserve">New York, NY, Chicago, IL, Los Angeles, CA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European buyers: </w:t>
      </w:r>
      <w:r w:rsidDel="00000000" w:rsidR="00000000" w:rsidRPr="00000000">
        <w:rPr>
          <w:b w:val="1"/>
          <w:bCs w:val="1"/>
          <w:rtl w:val="0"/>
        </w:rPr>
        <w:t xml:space="preserve">England, Spain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East buyers: </w:t>
      </w:r>
      <w:r w:rsidDel="00000000" w:rsidR="00000000" w:rsidRPr="00000000">
        <w:rPr>
          <w:b w:val="1"/>
          <w:bCs w:val="1"/>
          <w:rtl w:val="0"/>
        </w:rPr>
        <w:t xml:space="preserve">Dubai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LATAM buyers seeking second homes and investment properties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k2vqjkra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Proposition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Miami Beach Apartments is not just about buying and selling—it is about: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buildings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excellence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returns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enhancement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Bespoke, white-glove service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ap6wk1y51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Differentiators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background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 vetted team: attorneys, lenders, interior designers, construction crews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global buyer network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filter for high-quality buildings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long-term value creation, not just transactions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atvkip0e2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Bio: Natalia Gallego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NATALIA GALLEGO</w:t>
        <w:br w:type="textWrapping"/>
        <w:t xml:space="preserve">Broker Associate, </w:t>
        <w:br w:type="textWrapping"/>
        <w:t xml:space="preserve">Berkshire Hathaway HomeServices EWM Realty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Natalia Gallego is a leading Miami real estate broker with over 14 years of experience, specializing in high-end luxury residences, waterfront properties, and high-value investment opportunities, including preconstruction projects and commercial multi-family assets. An expert in South Florida’s dynamic real estate market, Natalia combines deep industry knowledge with a commitment to helping clients achieve their financial goals.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entering real estate, Natalia honed her skills with some of Miami’s most iconic architectural firms, including </w:t>
      </w:r>
      <w:r w:rsidDel="00000000" w:rsidR="00000000" w:rsidRPr="00000000">
        <w:rPr>
          <w:b w:val="1"/>
          <w:bCs w:val="1"/>
          <w:rtl w:val="0"/>
        </w:rPr>
        <w:t xml:space="preserve">Kobi Karp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Arquitectonica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PDT Pavlik Design Team</w:t>
      </w:r>
      <w:r w:rsidDel="00000000" w:rsidR="00000000" w:rsidRPr="00000000">
        <w:rPr>
          <w:rtl w:val="0"/>
        </w:rPr>
        <w:t xml:space="preserve">—where she contributed to projects that shaped today’s city’s skyline. Her architectural background gives her a deep understanding of quality, design, trends, and construction processes, allowing her to recognize what truly defines an exceptional building.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Natalia’s clientele spans the globe, from buyers relocating from out-of-state, such as New York, New Jersey, and California- to international buyers from Europe, the Middle East, and Latin America seeking second homes or high-performing investments. She excels at guiding clients through every step of the purchase, sale or rent with the support of a fully integrated, well qualified team of attorneys, mortgage brokers, lenders, luxury interior designers, and construction specialists.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Dedicated, detail-oriented, and knowledgeable. Natalia provides a white-glove real estate experience grounded in trust, expertise, and an understanding of Miami’s luxury real estate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e6ybe1th5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Brand Applications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n0hr8v3bi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Materials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brochures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presentations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&amp; seller guides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ads and social media campaigns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xci2jula4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Principles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layouts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High-resolution architectural photography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Plenty of white space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luxury aesthetic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and white as primary visual tones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graphic elements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