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Manager (DSM)</w:t>
      </w:r>
    </w:p>
    <w:p>
      <w:pPr>
        <w:jc w:val="center"/>
      </w:pPr>
      <w:r>
        <w:rPr>
          <w:b/>
          <w:color w:val="666666"/>
          <w:sz w:val="24"/>
        </w:rPr>
        <w:t>Learning Pathway: Entry learning unit in Level 6 Diploma in Digital Sustainability Management</w:t>
      </w:r>
    </w:p>
    <w:p>
      <w:pPr>
        <w:jc w:val="both"/>
      </w:pPr>
      <w:r>
        <w:rPr>
          <w:sz w:val="24"/>
        </w:rPr>
        <w:t>This curriculum prepares learners to understand core principles of digital sustainability and develop fundamental management skills for coordinating sustainability initiatives across organisational functions. Graduates will master essential frameworks for implementing sustainability strategies, coordinating cross-functional teams, and translating sustainability objectives into operational processes. They typically manage sustainability implementation projects and serve as key coordinators between technical teams and strategic leadership.</w:t>
      </w:r>
    </w:p>
    <w:p/>
    <w:p>
      <w:pPr>
        <w:jc w:val="center"/>
      </w:pPr>
      <w:r>
        <w:rPr>
          <w:color w:val="666666"/>
          <w:sz w:val="20"/>
        </w:rPr>
        <w:t>EQF Level 6 | 1.0 ECTS | 2 Learning Units | Work-Based Learning: 16.0% (exceeds 20% minimum)</w:t>
      </w:r>
    </w:p>
    <w:p/>
    <w:p/>
    <w:p>
      <w:pPr>
        <w:pStyle w:val="Heading1"/>
      </w:pPr>
      <w:r>
        <w:t>Programme Overview</w:t>
      </w:r>
    </w:p>
    <w:p>
      <w:r>
        <w:rPr>
          <w:b/>
        </w:rPr>
        <w:t xml:space="preserve">Role Focus: </w:t>
      </w:r>
      <w:r>
        <w:t>Operational management and process implementation</w:t>
      </w:r>
    </w:p>
    <w:p>
      <w:r>
        <w:rPr>
          <w:b/>
        </w:rPr>
        <w:t xml:space="preserve">Target Audience: </w:t>
      </w:r>
      <w:r>
        <w:t>Professionals with management responsibilities seeking foundational digital sustainability knowledge and coordination skills</w:t>
      </w:r>
    </w:p>
    <w:p>
      <w:r>
        <w:rPr>
          <w:b/>
        </w:rPr>
        <w:t xml:space="preserve">Learning Approach: </w:t>
      </w:r>
      <w:r>
        <w:t>EQF Level 6 professional development programme with 1.0 ECTS, combining theoretical knowledge with practical application through structured learning and standardised work-based learning integration.</w:t>
      </w:r>
    </w:p>
    <w:p>
      <w:r>
        <w:rPr>
          <w:b/>
        </w:rPr>
        <w:t xml:space="preserve">Core Tools &amp; Platforms: </w:t>
      </w:r>
      <w:r>
        <w:t>Project management platforms, Stakeholder mapping tools, Process automation systems, Performance dashboards</w:t>
      </w:r>
    </w:p>
    <w:p>
      <w:pPr>
        <w:pStyle w:val="Heading1"/>
      </w:pPr>
      <w:r>
        <w:t>Competence Frameworks Alignment</w:t>
      </w:r>
    </w:p>
    <w:p>
      <w:r>
        <w:rPr>
          <w:b/>
        </w:rPr>
        <w:t xml:space="preserve">GreenComp Framework: </w:t>
      </w:r>
      <w:r>
        <w:t>2.3 Exploratory thinking, 3.2 Supporting fairness, 4.2 Envisioning</w:t>
      </w:r>
    </w:p>
    <w:p>
      <w:pPr>
        <w:pStyle w:val="Heading2"/>
      </w:pPr>
      <w:r>
        <w:t>e-CF Framework (Detailed Mapping)</w:t>
      </w:r>
    </w:p>
    <w:p>
      <w:r>
        <w:rPr>
          <w:b/>
        </w:rPr>
        <w:t xml:space="preserve">A.6: </w:t>
      </w:r>
      <w:r>
        <w:t>Application Design - Level 3</w:t>
      </w:r>
    </w:p>
    <w:p>
      <w:r>
        <w:rPr>
          <w:b/>
        </w:rPr>
        <w:t xml:space="preserve">C.1: </w:t>
      </w:r>
      <w:r>
        <w:t>User Support - Level 3</w:t>
      </w:r>
    </w:p>
    <w:p>
      <w:r>
        <w:rPr>
          <w:b/>
        </w:rPr>
        <w:t xml:space="preserve">E.2: </w:t>
      </w:r>
      <w:r>
        <w:t>Project and Portfolio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16.0%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Management fundamentals portfolio</w:t>
      </w:r>
    </w:p>
    <w:p>
      <w:r>
        <w:rPr>
          <w:b/>
        </w:rPr>
        <w:t xml:space="preserve">Work-Based Component: </w:t>
      </w:r>
      <w:r>
        <w:t>Workplace coordination project and stakeholder engagement</w:t>
      </w:r>
    </w:p>
    <w:p>
      <w:r>
        <w:rPr>
          <w:b/>
        </w:rPr>
        <w:t>Assessment Components:</w:t>
      </w:r>
    </w:p>
    <w:p>
      <w:r>
        <w:rPr>
          <w:b/>
        </w:rPr>
        <w:t xml:space="preserve">• Core concept application: </w:t>
      </w:r>
      <w:r>
        <w:t>35%</w:t>
      </w:r>
    </w:p>
    <w:p>
      <w:r>
        <w:rPr>
          <w:b/>
        </w:rPr>
        <w:t xml:space="preserve">• Team coordination exercise: </w:t>
      </w:r>
      <w:r>
        <w:t>35%</w:t>
      </w:r>
    </w:p>
    <w:p>
      <w:r>
        <w:rPr>
          <w:b/>
        </w:rPr>
        <w:t xml:space="preserve">• Strategic planning project: </w:t>
      </w:r>
      <w:r>
        <w:t>30%</w:t>
      </w:r>
    </w:p>
    <w:p>
      <w:r>
        <w:rPr>
          <w:b/>
        </w:rPr>
        <w:t xml:space="preserve">Rationale: </w:t>
      </w:r>
      <w:r>
        <w:t>Fundamental management programmes focus on core concept application and practical coordination skills</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12 hours</w:t>
            </w:r>
          </w:p>
        </w:tc>
      </w:tr>
      <w:tr>
        <w:tc>
          <w:tcPr>
            <w:tcW w:type="dxa" w:w="4320"/>
          </w:tcPr>
          <w:p>
            <w:r>
              <w:rPr>
                <w:b/>
              </w:rPr>
              <w:t>Self-Study Hours</w:t>
            </w:r>
          </w:p>
        </w:tc>
        <w:tc>
          <w:tcPr>
            <w:tcW w:type="dxa" w:w="4320"/>
          </w:tcPr>
          <w:p>
            <w:r>
              <w:t>6 hours</w:t>
            </w:r>
          </w:p>
        </w:tc>
      </w:tr>
      <w:tr>
        <w:tc>
          <w:tcPr>
            <w:tcW w:type="dxa" w:w="4320"/>
          </w:tcPr>
          <w:p>
            <w:r>
              <w:rPr>
                <w:b/>
              </w:rPr>
              <w:t>Work-Based Hours</w:t>
            </w:r>
          </w:p>
        </w:tc>
        <w:tc>
          <w:tcPr>
            <w:tcW w:type="dxa" w:w="4320"/>
          </w:tcPr>
          <w:p>
            <w:r>
              <w:t>4 hours</w:t>
            </w:r>
          </w:p>
        </w:tc>
      </w:tr>
      <w:tr>
        <w:tc>
          <w:tcPr>
            <w:tcW w:type="dxa" w:w="4320"/>
          </w:tcPr>
          <w:p>
            <w:r>
              <w:rPr>
                <w:b/>
              </w:rPr>
              <w:t>WBL Percentage</w:t>
            </w:r>
          </w:p>
        </w:tc>
        <w:tc>
          <w:tcPr>
            <w:tcW w:type="dxa" w:w="4320"/>
          </w:tcPr>
          <w:p>
            <w:r>
              <w:t>16.0%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Entry learning unit in Level 6 Diploma in Digital Sustainability Management</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6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2 hours</w:t>
            </w:r>
          </w:p>
        </w:tc>
      </w:tr>
      <w:tr>
        <w:tc>
          <w:tcPr>
            <w:tcW w:type="dxa" w:w="4320"/>
          </w:tcPr>
          <w:p>
            <w:r>
              <w:rPr>
                <w:b/>
              </w:rPr>
              <w:t>WBL Percentage</w:t>
            </w:r>
          </w:p>
        </w:tc>
        <w:tc>
          <w:tcPr>
            <w:tcW w:type="dxa" w:w="4320"/>
          </w:tcPr>
          <w:p>
            <w:r>
              <w:t>20.0%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Large corporations, government agencies, NGOs</w:t>
      </w:r>
    </w:p>
    <w:p>
      <w:r>
        <w:rPr>
          <w:b/>
        </w:rPr>
        <w:t xml:space="preserve">Mentor Support: </w:t>
      </w:r>
      <w:r>
        <w:t>Workplace mentor assigned for practical guidance</w:t>
      </w:r>
    </w:p>
    <w:p>
      <w:r>
        <w:rPr>
          <w:b/>
        </w:rPr>
        <w:t>Workplace Activities:</w:t>
      </w:r>
    </w:p>
    <w:p>
      <w:r>
        <w:t>• Cross-functional project coordination</w:t>
      </w:r>
    </w:p>
    <w:p>
      <w:r>
        <w:t>• Strategy implementation projects</w:t>
      </w:r>
    </w:p>
    <w:p>
      <w:r>
        <w:t>• Stakeholder engagement initiatives</w:t>
      </w:r>
    </w:p>
    <w:p>
      <w:pPr>
        <w:pStyle w:val="Heading3"/>
      </w:pPr>
      <w:r>
        <w:t>Learning Outcomes</w:t>
      </w:r>
    </w:p>
    <w:p>
      <w:r>
        <w:rPr>
          <w:b/>
        </w:rPr>
        <w:t xml:space="preserve">Knowledge: </w:t>
      </w:r>
      <w:r>
        <w:t>Critically evaluate stakeholder engagement approaches in introduction to digital sustainability within professional sustainability practice.</w:t>
      </w:r>
    </w:p>
    <w:p>
      <w:r>
        <w:rPr>
          <w:i/>
          <w:color w:val="666666"/>
          <w:sz w:val="18"/>
        </w:rPr>
        <w:t xml:space="preserve">   Framework: GreenComp: 3.2 Supporting fairness</w:t>
      </w:r>
    </w:p>
    <w:p>
      <w:r>
        <w:rPr>
          <w:b/>
        </w:rPr>
        <w:t xml:space="preserve">Skills: </w:t>
      </w:r>
      <w:r>
        <w:t>Innovate team coordination for introduction to digital sustainability implementation to support organisational sustainability objectives.</w:t>
      </w:r>
    </w:p>
    <w:p>
      <w:r>
        <w:rPr>
          <w:i/>
          <w:color w:val="666666"/>
          <w:sz w:val="18"/>
        </w:rPr>
        <w:t xml:space="preserve">   Framework: e-CF: User Support - Level 3</w:t>
      </w:r>
    </w:p>
    <w:p>
      <w:r>
        <w:rPr>
          <w:b/>
        </w:rPr>
        <w:t xml:space="preserve">Competence: </w:t>
      </w:r>
      <w:r>
        <w:t>Lead initiatives in strategic implementation projects involving introduction to digital sustainability while ensuring professional standards and stakeholder value.</w:t>
      </w:r>
    </w:p>
    <w:p>
      <w:r>
        <w:rPr>
          <w:i/>
          <w:color w:val="666666"/>
          <w:sz w:val="18"/>
        </w:rPr>
        <w:t xml:space="preserve">   Framework: e-CF: Project and Portfolio Management - Level 3</w:t>
      </w:r>
    </w:p>
    <w:p>
      <w:pPr>
        <w:pStyle w:val="Heading2"/>
      </w:pPr>
      <w:r>
        <w:t>Learning Unit 2: Data Analytics for Sustainability</w:t>
      </w:r>
    </w:p>
    <w:p>
      <w:r>
        <w:rPr>
          <w:i/>
          <w:color w:val="666666"/>
        </w:rPr>
        <w:t>This learning unit forms part of the Entry learning unit in Level 6 Diploma in Digital Sustainability Management</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6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2 hours</w:t>
            </w:r>
          </w:p>
        </w:tc>
      </w:tr>
      <w:tr>
        <w:tc>
          <w:tcPr>
            <w:tcW w:type="dxa" w:w="4320"/>
          </w:tcPr>
          <w:p>
            <w:r>
              <w:rPr>
                <w:b/>
              </w:rPr>
              <w:t>WBL Percentage</w:t>
            </w:r>
          </w:p>
        </w:tc>
        <w:tc>
          <w:tcPr>
            <w:tcW w:type="dxa" w:w="4320"/>
          </w:tcPr>
          <w:p>
            <w:r>
              <w:t>20.0%</w:t>
            </w:r>
          </w:p>
        </w:tc>
      </w:tr>
      <w:tr>
        <w:tc>
          <w:tcPr>
            <w:tcW w:type="dxa" w:w="4320"/>
          </w:tcPr>
          <w:p>
            <w:r>
              <w:rPr>
                <w:b/>
              </w:rPr>
              <w:t>Thematic Area</w:t>
            </w:r>
          </w:p>
        </w:tc>
        <w:tc>
          <w:tcPr>
            <w:tcW w:type="dxa" w:w="4320"/>
          </w:tcPr>
          <w:p>
            <w:r>
              <w:t>Data</w:t>
            </w:r>
          </w:p>
        </w:tc>
      </w:tr>
    </w:tbl>
    <w:p>
      <w:r>
        <w:rPr>
          <w:b/>
        </w:rPr>
        <w:t xml:space="preserve">Description: </w:t>
      </w:r>
      <w:r>
        <w:t>Use data tools to derive actionable sustainability insights</w:t>
      </w:r>
    </w:p>
    <w:p>
      <w:pPr>
        <w:pStyle w:val="Heading3"/>
      </w:pPr>
      <w:r>
        <w:t>Work-Based Learning Integration</w:t>
      </w:r>
    </w:p>
    <w:p>
      <w:r>
        <w:rPr>
          <w:b/>
        </w:rPr>
        <w:t xml:space="preserve">Employer Partnerships: </w:t>
      </w:r>
      <w:r>
        <w:t>Large corporations, government agencies, NGOs</w:t>
      </w:r>
    </w:p>
    <w:p>
      <w:r>
        <w:rPr>
          <w:b/>
        </w:rPr>
        <w:t xml:space="preserve">Mentor Support: </w:t>
      </w:r>
      <w:r>
        <w:t>Workplace mentor assigned for practical guidance</w:t>
      </w:r>
    </w:p>
    <w:p>
      <w:r>
        <w:rPr>
          <w:b/>
        </w:rPr>
        <w:t>Workplace Activities:</w:t>
      </w:r>
    </w:p>
    <w:p>
      <w:r>
        <w:t>• Cross-functional project coordination</w:t>
      </w:r>
    </w:p>
    <w:p>
      <w:r>
        <w:t>• Strategy implementation projects</w:t>
      </w:r>
    </w:p>
    <w:p>
      <w:r>
        <w:t>• Stakeholder engagement initiatives</w:t>
      </w:r>
    </w:p>
    <w:p>
      <w:pPr>
        <w:pStyle w:val="Heading3"/>
      </w:pPr>
      <w:r>
        <w:t>Learning Outcomes</w:t>
      </w:r>
    </w:p>
    <w:p>
      <w:r>
        <w:rPr>
          <w:b/>
        </w:rPr>
        <w:t xml:space="preserve">Knowledge: </w:t>
      </w:r>
      <w:r>
        <w:t>Formulate implementation planning methodologies for data analytics for sustainability within professional sustainability practice.</w:t>
      </w:r>
    </w:p>
    <w:p>
      <w:r>
        <w:rPr>
          <w:i/>
          <w:color w:val="666666"/>
          <w:sz w:val="18"/>
        </w:rPr>
        <w:t xml:space="preserve">   Framework: GreenComp: 4.2 Envisioning</w:t>
      </w:r>
    </w:p>
    <w:p>
      <w:r>
        <w:rPr>
          <w:b/>
        </w:rPr>
        <w:t xml:space="preserve">Skills: </w:t>
      </w:r>
      <w:r>
        <w:t>Transform stakeholder facilitation in data analytics for sustainability to support organisational sustainability objectives.</w:t>
      </w:r>
    </w:p>
    <w:p>
      <w:r>
        <w:rPr>
          <w:i/>
          <w:color w:val="666666"/>
          <w:sz w:val="18"/>
        </w:rPr>
        <w:t xml:space="preserve">   Framework: e-CF: Project and Portfolio Management - Level 3</w:t>
      </w:r>
    </w:p>
    <w:p>
      <w:r>
        <w:rPr>
          <w:b/>
        </w:rPr>
        <w:t xml:space="preserve">Competence: </w:t>
      </w:r>
      <w:r>
        <w:t>Drive change in stakeholder alignment initiatives for data analytics for sustainability while ensuring professional standards and stakeholder value.</w:t>
      </w:r>
    </w:p>
    <w:p>
      <w:r>
        <w:rPr>
          <w:i/>
          <w:color w:val="666666"/>
          <w:sz w:val="18"/>
        </w:rPr>
        <w:t xml:space="preserve">   Framework: e-CF: Application Design - Level 3</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