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Digital Sustainability Engineer (DSE)</w:t>
      </w:r>
    </w:p>
    <w:p>
      <w:pPr>
        <w:jc w:val="center"/>
      </w:pPr>
      <w:r>
        <w:rPr>
          <w:b/>
          <w:color w:val="666666"/>
          <w:sz w:val="24"/>
        </w:rPr>
        <w:t>Learning Pathway: Core learning unit in Level 5 Certificate in Sustainable IT Operations</w:t>
      </w:r>
    </w:p>
    <w:p>
      <w:pPr>
        <w:jc w:val="both"/>
      </w:pPr>
      <w:r>
        <w:rPr>
          <w:sz w:val="24"/>
        </w:rPr>
        <w:t>This curriculum prepares learners to contribute to sustainable data infrastructure projects and environmentally responsible computing within IT departments or technology-driven organisations. Graduates will develop technical competences in green IT practices, energy-efficient system design, and sustainable cloud solutions. They typically support the development of environmentally conscious technology infrastructure and implement monitoring systems that track and optimise energy consumption across digital operations.</w:t>
      </w:r>
    </w:p>
    <w:p/>
    <w:p>
      <w:pPr>
        <w:jc w:val="center"/>
      </w:pPr>
      <w:r>
        <w:rPr>
          <w:color w:val="666666"/>
          <w:sz w:val="20"/>
        </w:rPr>
        <w:t>EQF Level 5 | 2.0 ECTS | 2 Learning Units | Work-Based Learning: 18.0% (exceeds 20% minimum)</w:t>
      </w:r>
    </w:p>
    <w:p/>
    <w:p/>
    <w:p>
      <w:pPr>
        <w:pStyle w:val="Heading1"/>
      </w:pPr>
      <w:r>
        <w:t>Programme Overview</w:t>
      </w:r>
    </w:p>
    <w:p>
      <w:r>
        <w:rPr>
          <w:b/>
        </w:rPr>
        <w:t xml:space="preserve">Role Focus: </w:t>
      </w:r>
      <w:r>
        <w:t>Sustainable IT infrastructure and operations</w:t>
      </w:r>
    </w:p>
    <w:p>
      <w:r>
        <w:rPr>
          <w:b/>
        </w:rPr>
        <w:t xml:space="preserve">Target Audience: </w:t>
      </w:r>
      <w:r>
        <w:t>IT professionals and engineers seeking to integrate sustainability principles into technical operations and infrastructure management</w:t>
      </w:r>
    </w:p>
    <w:p>
      <w:r>
        <w:rPr>
          <w:b/>
        </w:rPr>
        <w:t xml:space="preserve">Learning Approach: </w:t>
      </w:r>
      <w:r>
        <w:t>EQF Level 5 professional development programme with 2.0 ECTS, combining theoretical knowledge with practical application through structured learning and standardised work-based learning integration.</w:t>
      </w:r>
    </w:p>
    <w:p>
      <w:r>
        <w:rPr>
          <w:b/>
        </w:rPr>
        <w:t xml:space="preserve">Core Tools &amp; Platforms: </w:t>
      </w:r>
      <w:r>
        <w:t>Cloud platforms (AWS, Azure), Energy monitoring systems, Container orchestration, Carbon tracking tools</w:t>
      </w:r>
    </w:p>
    <w:p>
      <w:pPr>
        <w:pStyle w:val="Heading1"/>
      </w:pPr>
      <w:r>
        <w:t>Competence Frameworks Alignment</w:t>
      </w:r>
    </w:p>
    <w:p>
      <w:r>
        <w:rPr>
          <w:b/>
        </w:rPr>
        <w:t xml:space="preserve">GreenComp Framework: </w:t>
      </w:r>
      <w:r>
        <w:t>1.2 Supporting fairness, 3.1 Collective action, 3.3 Political agency</w:t>
      </w:r>
    </w:p>
    <w:p>
      <w:pPr>
        <w:pStyle w:val="Heading2"/>
      </w:pPr>
      <w:r>
        <w:t>e-CF Framework (Detailed Mapping)</w:t>
      </w:r>
    </w:p>
    <w:p>
      <w:r>
        <w:rPr>
          <w:b/>
        </w:rPr>
        <w:t xml:space="preserve">B.1: </w:t>
      </w:r>
      <w:r>
        <w:t>Application Development - Level 2</w:t>
      </w:r>
    </w:p>
    <w:p>
      <w:r>
        <w:rPr>
          <w:b/>
        </w:rPr>
        <w:t xml:space="preserve">B.2: </w:t>
      </w:r>
      <w:r>
        <w:t>Component Integration - Level 2</w:t>
      </w:r>
    </w:p>
    <w:p>
      <w:r>
        <w:rPr>
          <w:b/>
        </w:rPr>
        <w:t xml:space="preserve">C.3: </w:t>
      </w:r>
      <w:r>
        <w:t>Service Delivery - Level 2</w:t>
      </w:r>
    </w:p>
    <w:p>
      <w:r>
        <w:rPr>
          <w:i/>
        </w:rPr>
        <w:t>Learning outcomes are mapped directly to GreenComp and e-CF framework descriptors</w:t>
      </w:r>
    </w:p>
    <w:p>
      <w:pPr>
        <w:pStyle w:val="Heading1"/>
      </w:pPr>
      <w:r>
        <w:t>Dual Education Model &amp; Work-Based Learning</w:t>
      </w:r>
    </w:p>
    <w:p>
      <w:r>
        <w:rPr>
          <w:b/>
        </w:rPr>
        <w:t xml:space="preserve">WBL Compliance: </w:t>
      </w:r>
      <w:r>
        <w:t>18.0% work-based learning (exceeds minimum 20%)</w:t>
      </w:r>
    </w:p>
    <w:p>
      <w:pPr>
        <w:pStyle w:val="Heading2"/>
      </w:pPr>
      <w:r>
        <w:t>Model Implementation</w:t>
      </w:r>
    </w:p>
    <w:p>
      <w:r>
        <w:rPr>
          <w:b/>
        </w:rPr>
        <w:t xml:space="preserve">Minimum Wbl Percentage: </w:t>
      </w:r>
      <w:r>
        <w:t>20</w:t>
      </w:r>
    </w:p>
    <w:p>
      <w:r>
        <w:rPr>
          <w:b/>
        </w:rPr>
        <w:t xml:space="preserve">Employer Partnership: </w:t>
      </w:r>
      <w:r>
        <w:t>Mandatory for all programmes</w:t>
      </w:r>
    </w:p>
    <w:p>
      <w:r>
        <w:rPr>
          <w:b/>
        </w:rPr>
        <w:t xml:space="preserve">Workplace Learning: </w:t>
      </w:r>
      <w:r>
        <w:t>Integrated throughout curriculum</w:t>
      </w:r>
    </w:p>
    <w:p>
      <w:r>
        <w:rPr>
          <w:b/>
        </w:rPr>
        <w:t xml:space="preserve">Assessment Split: </w:t>
      </w:r>
      <w:r>
        <w:t>70% academic, 30% workplace-based</w:t>
      </w:r>
    </w:p>
    <w:p>
      <w:pPr>
        <w:pStyle w:val="Heading2"/>
      </w:pPr>
      <w:r>
        <w:t>Quality Assurance</w:t>
      </w:r>
    </w:p>
    <w:p>
      <w:r>
        <w:rPr>
          <w:b/>
        </w:rPr>
        <w:t xml:space="preserve">Workplace Standards: </w:t>
      </w:r>
      <w:r>
        <w:t>Standardised workplace learning environments</w:t>
      </w:r>
    </w:p>
    <w:p>
      <w:r>
        <w:rPr>
          <w:b/>
        </w:rPr>
        <w:t xml:space="preserve">Mentor Qualifications: </w:t>
      </w:r>
      <w:r>
        <w:t>Certified workplace mentors</w:t>
      </w:r>
    </w:p>
    <w:p>
      <w:r>
        <w:rPr>
          <w:b/>
        </w:rPr>
        <w:t xml:space="preserve">Assessment Criteria: </w:t>
      </w:r>
      <w:r>
        <w:t>Unified workplace assessment standards</w:t>
      </w:r>
    </w:p>
    <w:p>
      <w:r>
        <w:rPr>
          <w:b/>
        </w:rPr>
        <w:t xml:space="preserve">Monitoring Systems: </w:t>
      </w:r>
      <w:r>
        <w:t>Regular quality monitoring of WBL delivery</w:t>
      </w:r>
    </w:p>
    <w:p>
      <w:pPr>
        <w:pStyle w:val="Heading1"/>
      </w:pPr>
      <w:r>
        <w:t>Flexible Learning Pathways</w:t>
      </w:r>
    </w:p>
    <w:p>
      <w:r>
        <w:rPr>
          <w:b/>
        </w:rPr>
        <w:t xml:space="preserve">Modular Design: </w:t>
      </w:r>
      <w:r>
        <w:t>Learning units designed for flexible recombination</w:t>
      </w:r>
    </w:p>
    <w:p>
      <w:r>
        <w:rPr>
          <w:b/>
        </w:rPr>
        <w:t xml:space="preserve">Competence Catalog: </w:t>
      </w:r>
      <w:r>
        <w:t>Integrated with competence-based learning unit catalog</w:t>
      </w:r>
    </w:p>
    <w:p>
      <w:r>
        <w:rPr>
          <w:b/>
        </w:rPr>
        <w:t xml:space="preserve">Stackability Options: </w:t>
      </w:r>
      <w:r>
        <w:t>Horizontal and vertical stacking supported</w:t>
      </w:r>
    </w:p>
    <w:p>
      <w:r>
        <w:rPr>
          <w:b/>
        </w:rPr>
        <w:t xml:space="preserve">Pathway Flexibility: </w:t>
      </w:r>
      <w:r>
        <w:t>Multiple entry and exit points available</w:t>
      </w:r>
    </w:p>
    <w:p>
      <w:pPr>
        <w:pStyle w:val="Heading1"/>
      </w:pPr>
      <w:r>
        <w:t>Assessment Framework</w:t>
      </w:r>
    </w:p>
    <w:p>
      <w:r>
        <w:rPr>
          <w:b/>
        </w:rPr>
        <w:t xml:space="preserve">Primary Method: </w:t>
      </w:r>
      <w:r>
        <w:t>Technical operations portfolio</w:t>
      </w:r>
    </w:p>
    <w:p>
      <w:r>
        <w:rPr>
          <w:b/>
        </w:rPr>
        <w:t xml:space="preserve">Work-Based Component: </w:t>
      </w:r>
      <w:r>
        <w:t>Real-world technical implementation and system monitoring</w:t>
      </w:r>
    </w:p>
    <w:p>
      <w:r>
        <w:rPr>
          <w:b/>
        </w:rPr>
        <w:t>Assessment Components:</w:t>
      </w:r>
    </w:p>
    <w:p>
      <w:r>
        <w:rPr>
          <w:b/>
        </w:rPr>
        <w:t xml:space="preserve">• Infrastructure implementation project: </w:t>
      </w:r>
      <w:r>
        <w:t>45%</w:t>
      </w:r>
    </w:p>
    <w:p>
      <w:r>
        <w:rPr>
          <w:b/>
        </w:rPr>
        <w:t xml:space="preserve">• System optimisation task: </w:t>
      </w:r>
      <w:r>
        <w:t>30%</w:t>
      </w:r>
    </w:p>
    <w:p>
      <w:r>
        <w:rPr>
          <w:b/>
        </w:rPr>
        <w:t xml:space="preserve">• Environmental monitoring setup: </w:t>
      </w:r>
      <w:r>
        <w:t>25%</w:t>
      </w:r>
    </w:p>
    <w:p>
      <w:r>
        <w:rPr>
          <w:b/>
        </w:rPr>
        <w:t xml:space="preserve">Rationale: </w:t>
      </w:r>
      <w:r>
        <w:t>Operations programmes emphasise hands-on technical competence and practical implementation skills</w:t>
      </w:r>
    </w:p>
    <w:p>
      <w:pPr>
        <w:pStyle w:val="Heading1"/>
      </w:pPr>
      <w:r>
        <w:t>Delivery Framework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Total Contact Hours</w:t>
            </w:r>
          </w:p>
        </w:tc>
        <w:tc>
          <w:tcPr>
            <w:tcW w:type="dxa" w:w="4320"/>
          </w:tcPr>
          <w:p>
            <w:r>
              <w:t>24 hours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Self-Study Hours</w:t>
            </w:r>
          </w:p>
        </w:tc>
        <w:tc>
          <w:tcPr>
            <w:tcW w:type="dxa" w:w="4320"/>
          </w:tcPr>
          <w:p>
            <w:r>
              <w:t>14 hours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Work-Based Hours</w:t>
            </w:r>
          </w:p>
        </w:tc>
        <w:tc>
          <w:tcPr>
            <w:tcW w:type="dxa" w:w="4320"/>
          </w:tcPr>
          <w:p>
            <w:r>
              <w:t>9 hours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WBL Percentage</w:t>
            </w:r>
          </w:p>
        </w:tc>
        <w:tc>
          <w:tcPr>
            <w:tcW w:type="dxa" w:w="4320"/>
          </w:tcPr>
          <w:p>
            <w:r>
              <w:t>18.0% (exceeds 20% minimum)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Work-Based Learning</w:t>
            </w:r>
          </w:p>
        </w:tc>
        <w:tc>
          <w:tcPr>
            <w:tcW w:type="dxa" w:w="4320"/>
          </w:tcPr>
          <w:p>
            <w:r>
              <w:t>Integrated (dual education model)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Delivery Methods</w:t>
            </w:r>
          </w:p>
        </w:tc>
        <w:tc>
          <w:tcPr>
            <w:tcW w:type="dxa" w:w="4320"/>
          </w:tcPr>
          <w:p>
            <w:r>
              <w:t>Classroom, Online, Workplace, Blended</w:t>
            </w:r>
          </w:p>
        </w:tc>
      </w:tr>
    </w:tbl>
    <w:p>
      <w:pPr>
        <w:pStyle w:val="Heading1"/>
      </w:pPr>
      <w:r>
        <w:t>Learning Unit Structure</w:t>
      </w:r>
    </w:p>
    <w:p>
      <w:pPr>
        <w:pStyle w:val="Heading2"/>
      </w:pPr>
      <w:r>
        <w:t>Learning Unit 1: Introduction to Digital Sustainability</w:t>
      </w:r>
    </w:p>
    <w:p>
      <w:r>
        <w:rPr>
          <w:i/>
          <w:color w:val="666666"/>
        </w:rPr>
        <w:t>This learning unit forms part of the Core learning unit in Level 5 Certificate in Sustainable IT Operations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ECTS Credits</w:t>
            </w:r>
          </w:p>
        </w:tc>
        <w:tc>
          <w:tcPr>
            <w:tcW w:type="dxa" w:w="4320"/>
          </w:tcPr>
          <w:p>
            <w:r>
              <w:t>0.5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EQF Level</w:t>
            </w:r>
          </w:p>
        </w:tc>
        <w:tc>
          <w:tcPr>
            <w:tcW w:type="dxa" w:w="4320"/>
          </w:tcPr>
          <w:p>
            <w:r>
              <w:t>5 (Programme: 5)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Total Workload</w:t>
            </w:r>
          </w:p>
        </w:tc>
        <w:tc>
          <w:tcPr>
            <w:tcW w:type="dxa" w:w="4320"/>
          </w:tcPr>
          <w:p>
            <w:r>
              <w:t>12.5 hours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Contact Hours</w:t>
            </w:r>
          </w:p>
        </w:tc>
        <w:tc>
          <w:tcPr>
            <w:tcW w:type="dxa" w:w="4320"/>
          </w:tcPr>
          <w:p>
            <w:r>
              <w:t>6 hours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Self-Study Hours</w:t>
            </w:r>
          </w:p>
        </w:tc>
        <w:tc>
          <w:tcPr>
            <w:tcW w:type="dxa" w:w="4320"/>
          </w:tcPr>
          <w:p>
            <w:r>
              <w:t>3 hours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Workplace Hours</w:t>
            </w:r>
          </w:p>
        </w:tc>
        <w:tc>
          <w:tcPr>
            <w:tcW w:type="dxa" w:w="4320"/>
          </w:tcPr>
          <w:p>
            <w:r>
              <w:t>2 hours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WBL Percentage</w:t>
            </w:r>
          </w:p>
        </w:tc>
        <w:tc>
          <w:tcPr>
            <w:tcW w:type="dxa" w:w="4320"/>
          </w:tcPr>
          <w:p>
            <w:r>
              <w:t>20.0%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Thematic Area</w:t>
            </w:r>
          </w:p>
        </w:tc>
        <w:tc>
          <w:tcPr>
            <w:tcW w:type="dxa" w:w="4320"/>
          </w:tcPr>
          <w:p>
            <w:r>
              <w:t>Foundation</w:t>
            </w:r>
          </w:p>
        </w:tc>
      </w:tr>
    </w:tbl>
    <w:p>
      <w:r>
        <w:rPr>
          <w:b/>
        </w:rPr>
        <w:t xml:space="preserve">Description: </w:t>
      </w:r>
      <w:r>
        <w:t>Core sustainability concepts and their intersection with technology systems for digital professionals</w:t>
      </w:r>
    </w:p>
    <w:p>
      <w:pPr>
        <w:pStyle w:val="Heading3"/>
      </w:pPr>
      <w:r>
        <w:t>Work-Based Learning Integration</w:t>
      </w:r>
    </w:p>
    <w:p>
      <w:r>
        <w:rPr>
          <w:b/>
        </w:rPr>
        <w:t xml:space="preserve">Employer Partnerships: </w:t>
      </w:r>
      <w:r>
        <w:t>Technology companies, data centres, cloud providers</w:t>
      </w:r>
    </w:p>
    <w:p>
      <w:r>
        <w:rPr>
          <w:b/>
        </w:rPr>
        <w:t xml:space="preserve">Mentor Support: </w:t>
      </w:r>
      <w:r>
        <w:t>Workplace mentor assigned for practical guidance</w:t>
      </w:r>
    </w:p>
    <w:p>
      <w:r>
        <w:rPr>
          <w:b/>
        </w:rPr>
        <w:t>Workplace Activities:</w:t>
      </w:r>
    </w:p>
    <w:p>
      <w:r>
        <w:t>• Infrastructure optimization projects</w:t>
      </w:r>
    </w:p>
    <w:p>
      <w:r>
        <w:t>• Green IT implementation tasks</w:t>
      </w:r>
    </w:p>
    <w:p>
      <w:r>
        <w:t>• Energy monitoring system deployment</w:t>
      </w:r>
    </w:p>
    <w:p>
      <w:pPr>
        <w:pStyle w:val="Heading3"/>
      </w:pPr>
      <w:r>
        <w:t>Learning Outcomes</w:t>
      </w:r>
    </w:p>
    <w:p>
      <w:r>
        <w:rPr>
          <w:b/>
        </w:rPr>
        <w:t xml:space="preserve">Knowledge: </w:t>
      </w:r>
      <w:r>
        <w:t>Compare cloud sustainability optimisation in introduction to digital sustainability within professional sustainability practice.</w:t>
      </w:r>
    </w:p>
    <w:p>
      <w:r>
        <w:rPr>
          <w:i/>
          <w:color w:val="666666"/>
          <w:sz w:val="18"/>
        </w:rPr>
        <w:t xml:space="preserve">   Framework: GreenComp: 3.1 Collective action</w:t>
      </w:r>
    </w:p>
    <w:p>
      <w:r>
        <w:rPr>
          <w:b/>
        </w:rPr>
        <w:t xml:space="preserve">Skills: </w:t>
      </w:r>
      <w:r>
        <w:t>Organise container orchestration of introduction to digital sustainability systems to support organisational sustainability objectives.</w:t>
      </w:r>
    </w:p>
    <w:p>
      <w:r>
        <w:rPr>
          <w:i/>
          <w:color w:val="666666"/>
          <w:sz w:val="18"/>
        </w:rPr>
        <w:t xml:space="preserve">   Framework: e-CF: Component Integration - Level 2</w:t>
      </w:r>
    </w:p>
    <w:p>
      <w:r>
        <w:rPr>
          <w:b/>
        </w:rPr>
        <w:t xml:space="preserve">Competence: </w:t>
      </w:r>
      <w:r>
        <w:t>Contribute to team leadership in green IT operations support for introduction to digital sustainability while ensuring professional standards and stakeholder value.</w:t>
      </w:r>
    </w:p>
    <w:p>
      <w:r>
        <w:rPr>
          <w:i/>
          <w:color w:val="666666"/>
          <w:sz w:val="18"/>
        </w:rPr>
        <w:t xml:space="preserve">   Framework: e-CF: Service Delivery - Level 2</w:t>
      </w:r>
    </w:p>
    <w:p>
      <w:pPr>
        <w:pStyle w:val="Heading2"/>
      </w:pPr>
      <w:r>
        <w:t>Learning Unit 2: Big Data for Environmental Intelligence (EQF 4 Version)</w:t>
      </w:r>
    </w:p>
    <w:p>
      <w:r>
        <w:rPr>
          <w:i/>
          <w:color w:val="666666"/>
        </w:rPr>
        <w:t>This learning unit forms part of the Core learning unit in Level 5 Certificate in Sustainable IT Operations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ECTS Credits</w:t>
            </w:r>
          </w:p>
        </w:tc>
        <w:tc>
          <w:tcPr>
            <w:tcW w:type="dxa" w:w="4320"/>
          </w:tcPr>
          <w:p>
            <w:r>
              <w:t>1.5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EQF Level</w:t>
            </w:r>
          </w:p>
        </w:tc>
        <w:tc>
          <w:tcPr>
            <w:tcW w:type="dxa" w:w="4320"/>
          </w:tcPr>
          <w:p>
            <w:r>
              <w:t>4 (Programme: 5)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Total Workload</w:t>
            </w:r>
          </w:p>
        </w:tc>
        <w:tc>
          <w:tcPr>
            <w:tcW w:type="dxa" w:w="4320"/>
          </w:tcPr>
          <w:p>
            <w:r>
              <w:t>37.5 hours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Contact Hours</w:t>
            </w:r>
          </w:p>
        </w:tc>
        <w:tc>
          <w:tcPr>
            <w:tcW w:type="dxa" w:w="4320"/>
          </w:tcPr>
          <w:p>
            <w:r>
              <w:t>18 hours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Self-Study Hours</w:t>
            </w:r>
          </w:p>
        </w:tc>
        <w:tc>
          <w:tcPr>
            <w:tcW w:type="dxa" w:w="4320"/>
          </w:tcPr>
          <w:p>
            <w:r>
              <w:t>11 hours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Workplace Hours</w:t>
            </w:r>
          </w:p>
        </w:tc>
        <w:tc>
          <w:tcPr>
            <w:tcW w:type="dxa" w:w="4320"/>
          </w:tcPr>
          <w:p>
            <w:r>
              <w:t>7 hours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WBL Percentage</w:t>
            </w:r>
          </w:p>
        </w:tc>
        <w:tc>
          <w:tcPr>
            <w:tcW w:type="dxa" w:w="4320"/>
          </w:tcPr>
          <w:p>
            <w:r>
              <w:t>20.0%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Thematic Area</w:t>
            </w:r>
          </w:p>
        </w:tc>
        <w:tc>
          <w:tcPr>
            <w:tcW w:type="dxa" w:w="4320"/>
          </w:tcPr>
          <w:p>
            <w:r>
              <w:t>Data</w:t>
            </w:r>
          </w:p>
        </w:tc>
      </w:tr>
    </w:tbl>
    <w:p>
      <w:r>
        <w:rPr>
          <w:b/>
        </w:rPr>
        <w:t xml:space="preserve">Description: </w:t>
      </w:r>
      <w:r>
        <w:t>Leverage big data technologies to analyze environmental patterns and trends (This learning unit has been adapted for EQF level 4.)</w:t>
      </w:r>
    </w:p>
    <w:p>
      <w:pPr>
        <w:pStyle w:val="Heading3"/>
      </w:pPr>
      <w:r>
        <w:t>Work-Based Learning Integration</w:t>
      </w:r>
    </w:p>
    <w:p>
      <w:r>
        <w:rPr>
          <w:b/>
        </w:rPr>
        <w:t xml:space="preserve">Employer Partnerships: </w:t>
      </w:r>
      <w:r>
        <w:t>Technology companies, data centres, cloud providers</w:t>
      </w:r>
    </w:p>
    <w:p>
      <w:r>
        <w:rPr>
          <w:b/>
        </w:rPr>
        <w:t xml:space="preserve">Mentor Support: </w:t>
      </w:r>
      <w:r>
        <w:t>Workplace mentor assigned for practical guidance</w:t>
      </w:r>
    </w:p>
    <w:p>
      <w:r>
        <w:rPr>
          <w:b/>
        </w:rPr>
        <w:t>Workplace Activities:</w:t>
      </w:r>
    </w:p>
    <w:p>
      <w:r>
        <w:t>• Infrastructure optimization projects</w:t>
      </w:r>
    </w:p>
    <w:p>
      <w:r>
        <w:t>• Green IT implementation tasks</w:t>
      </w:r>
    </w:p>
    <w:p>
      <w:r>
        <w:t>• Energy monitoring system deployment</w:t>
      </w:r>
    </w:p>
    <w:p>
      <w:pPr>
        <w:pStyle w:val="Heading3"/>
      </w:pPr>
      <w:r>
        <w:t>Learning Outcomes</w:t>
      </w:r>
    </w:p>
    <w:p>
      <w:r>
        <w:rPr>
          <w:b/>
        </w:rPr>
        <w:t xml:space="preserve">Knowledge: </w:t>
      </w:r>
      <w:r>
        <w:t>Evaluate infrastructure monitoring techniques for big data for environmental intelligence (eqf 4 version) within professional sustainability practice.</w:t>
      </w:r>
    </w:p>
    <w:p>
      <w:r>
        <w:rPr>
          <w:i/>
          <w:color w:val="666666"/>
          <w:sz w:val="18"/>
        </w:rPr>
        <w:t xml:space="preserve">   Framework: GreenComp: 3.3 Political agency</w:t>
      </w:r>
    </w:p>
    <w:p>
      <w:r>
        <w:rPr>
          <w:b/>
        </w:rPr>
        <w:t xml:space="preserve">Skills: </w:t>
      </w:r>
      <w:r>
        <w:t>Plan energy monitoring implementation for big data for environmental intelligence (eqf 4 version) to support organisational sustainability objectives.</w:t>
      </w:r>
    </w:p>
    <w:p>
      <w:r>
        <w:rPr>
          <w:i/>
          <w:color w:val="666666"/>
          <w:sz w:val="18"/>
        </w:rPr>
        <w:t xml:space="preserve">   Framework: e-CF: Service Delivery - Level 2</w:t>
      </w:r>
    </w:p>
    <w:p>
      <w:r>
        <w:rPr>
          <w:b/>
        </w:rPr>
        <w:t xml:space="preserve">Competence: </w:t>
      </w:r>
      <w:r>
        <w:t>Coordinate activities in technical implementation activities in big data for environmental intelligence (eqf 4 version) while ensuring professional standards and stakeholder value.</w:t>
      </w:r>
    </w:p>
    <w:p>
      <w:r>
        <w:rPr>
          <w:i/>
          <w:color w:val="666666"/>
          <w:sz w:val="18"/>
        </w:rPr>
        <w:t xml:space="preserve">   Framework: e-CF: Application Development - Level 2</w:t>
      </w:r>
    </w:p>
    <w:p>
      <w:r>
        <w:br w:type="page"/>
      </w:r>
    </w:p>
    <w:p>
      <w:pPr>
        <w:jc w:val="center"/>
      </w:pPr>
      <w:r>
        <w:rPr>
          <w:color w:val="666666"/>
          <w:sz w:val="20"/>
        </w:rPr>
        <w:t>Educational Curriculum Modeller (ECM) - Version 2.0 - July 10, 2025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ustomHeading1">
    <w:name w:val="CustomHeading1"/>
    <w:basedOn w:val="Heading1"/>
    <w:rPr>
      <w:rFonts w:ascii="Calibri" w:hAnsi="Calibri"/>
      <w:b/>
      <w:color w:val="2C5530"/>
      <w:sz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