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Business Analyst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business analyst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sustainability business analyst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Sustainability Business Analyst Core Competency 1, Sustainability Business Analyst Core Competency 2, Sustainability Business Analyst Core Competency 3</w:t>
      </w:r>
    </w:p>
    <w:p>
      <w:pPr>
        <w:pStyle w:val="Heading2"/>
      </w:pPr>
      <w:r>
        <w:t>Unit: Sustainability Business Analyst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